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Working Waterfront Covenants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369 - L.D. 574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Laws Governing Working Waterfront Covenants</w:t>
      </w:r>
    </w:p>
    <w:p w:rsidR="00615AF9" w:rsidP="00615AF9">
      <w:pPr>
        <w:ind w:left="360"/>
        <w:rPr>
          <w:rFonts w:ascii="Arial" w:eastAsia="Arial" w:hAnsi="Arial" w:cs="Arial"/>
        </w:rPr>
      </w:pPr>
      <w:bookmarkStart w:id="0" w:name="_ENACTING_CLAUSE__3923e3c2_db76_4a1f_982"/>
      <w:bookmarkStart w:id="1" w:name="_PAR__1_ac5a2fca_1a33_4c92_a66d_894202a9"/>
      <w:bookmarkStart w:id="2" w:name="_DOC_BODY_CONTAINER__b3ddf5fb_58e9_498e_"/>
      <w:r>
        <w:rPr>
          <w:rFonts w:ascii="Arial" w:eastAsia="Arial" w:hAnsi="Arial" w:cs="Arial"/>
          <w:b/>
        </w:rPr>
        <w:t>Be it enacted by the People of the State of Maine as follows:</w:t>
      </w:r>
    </w:p>
    <w:p w:rsidR="00615AF9" w:rsidP="00615AF9">
      <w:pPr>
        <w:ind w:left="360" w:firstLine="360"/>
        <w:rPr>
          <w:rFonts w:ascii="Arial" w:eastAsia="Arial" w:hAnsi="Arial" w:cs="Arial"/>
        </w:rPr>
      </w:pPr>
      <w:bookmarkStart w:id="3" w:name="_BILL_SECTION_HEADER__b757c836_d5c4_4a09"/>
      <w:bookmarkStart w:id="4" w:name="_BILL_SECTION__df7a7f72_b8bc_44cd_ae29_f"/>
      <w:bookmarkStart w:id="5" w:name="_INSTRUCTION__c638b967_ee04_40ad_9eed_e3"/>
      <w:bookmarkStart w:id="6" w:name="_DOC_BODY_CONTENT__738e3f01_8ce5_4ae0_b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54c1edc_1247_460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33 MRSA §131, sub-§2,</w:t>
      </w:r>
      <w:r>
        <w:rPr>
          <w:rFonts w:ascii="Arial" w:eastAsia="Arial" w:hAnsi="Arial" w:cs="Arial"/>
        </w:rPr>
        <w:t xml:space="preserve"> as enacted by PL 2005, c. 574, §1, is repealed and the following enacted in its place:</w:t>
      </w:r>
    </w:p>
    <w:p w:rsidR="00615AF9" w:rsidP="00615AF9">
      <w:pPr>
        <w:ind w:left="360" w:firstLine="360"/>
        <w:rPr>
          <w:rFonts w:ascii="Arial" w:eastAsia="Arial" w:hAnsi="Arial" w:cs="Arial"/>
        </w:rPr>
      </w:pPr>
      <w:bookmarkStart w:id="8" w:name="_STATUTE_NUMBER__45468b8a_2dbb_4870_a391"/>
      <w:bookmarkStart w:id="9" w:name="_REV__5e6b865d_d9e6_4aac_ae43_4a45b0aae1"/>
      <w:bookmarkStart w:id="10" w:name="_PROCESSED_CHANGE__0221f5a9_2496_40c5_bc"/>
      <w:bookmarkStart w:id="11" w:name="_STATUTE_SS__ae0b8dea_c852_4fd3_b5bc_c81"/>
      <w:bookmarkEnd w:id="3"/>
      <w:r>
        <w:rPr>
          <w:rFonts w:ascii="Arial" w:eastAsia="Arial" w:hAnsi="Arial" w:cs="Arial"/>
          <w:b/>
          <w:u w:val="single"/>
        </w:rPr>
        <w:t>2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2" w:name="_STATUTE_HEADNOTE__3594646f_cc4e_4d2c_bf"/>
      <w:r>
        <w:rPr>
          <w:rFonts w:ascii="Arial" w:eastAsia="Arial" w:hAnsi="Arial" w:cs="Arial"/>
          <w:b/>
          <w:u w:val="single"/>
        </w:rPr>
        <w:t xml:space="preserve">Qualified holder. </w:t>
      </w:r>
      <w:r>
        <w:rPr>
          <w:rFonts w:ascii="Arial" w:eastAsia="Arial" w:hAnsi="Arial" w:cs="Arial"/>
          <w:u w:val="single"/>
        </w:rPr>
        <w:t xml:space="preserve"> </w:t>
      </w:r>
      <w:bookmarkStart w:id="13" w:name="_STATUTE_CONTENT__a17a57df_6900_4904_aa6"/>
      <w:bookmarkEnd w:id="12"/>
      <w:r>
        <w:rPr>
          <w:rFonts w:ascii="Arial" w:eastAsia="Arial" w:hAnsi="Arial" w:cs="Arial"/>
          <w:u w:val="single"/>
        </w:rPr>
        <w:t>"Qualified holder" or "holder" means</w:t>
      </w:r>
      <w:r>
        <w:rPr>
          <w:rFonts w:ascii="Arial" w:eastAsia="Arial" w:hAnsi="Arial" w:cs="Arial"/>
          <w:u w:val="single"/>
        </w:rPr>
        <w:t>:</w:t>
      </w:r>
    </w:p>
    <w:p w:rsidR="00615AF9" w:rsidP="00615AF9">
      <w:pPr>
        <w:ind w:left="720"/>
        <w:rPr>
          <w:rFonts w:ascii="Arial" w:eastAsia="Arial" w:hAnsi="Arial" w:cs="Arial"/>
        </w:rPr>
      </w:pPr>
      <w:bookmarkStart w:id="14" w:name="_STATUTE_NUMBER__2c003080_9bfb_4135_9ddb"/>
      <w:bookmarkStart w:id="15" w:name="_STATUTE_P__46fbc83e_dd4a_4e11_a524_8d68"/>
      <w:bookmarkStart w:id="16" w:name="_REV__79a3f4e9_5025_4d48_9404_3a7a845e5b"/>
      <w:bookmarkEnd w:id="9"/>
      <w:bookmarkEnd w:id="13"/>
      <w:r>
        <w:rPr>
          <w:rFonts w:ascii="Arial" w:eastAsia="Arial" w:hAnsi="Arial" w:cs="Arial"/>
          <w:u w:val="single"/>
        </w:rPr>
        <w:t>A</w:t>
      </w:r>
      <w:bookmarkEnd w:id="14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242034e8_7475_46bd_a5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governmental entity authorized to hold an interest in real property</w:t>
      </w:r>
      <w:r>
        <w:rPr>
          <w:rFonts w:ascii="Arial" w:eastAsia="Arial" w:hAnsi="Arial" w:cs="Arial"/>
          <w:u w:val="single"/>
        </w:rPr>
        <w:t>;</w:t>
      </w:r>
    </w:p>
    <w:p w:rsidR="00615AF9" w:rsidP="00615AF9">
      <w:pPr>
        <w:ind w:left="720"/>
        <w:rPr>
          <w:rFonts w:ascii="Arial" w:eastAsia="Arial" w:hAnsi="Arial" w:cs="Arial"/>
        </w:rPr>
      </w:pPr>
      <w:bookmarkStart w:id="18" w:name="_STATUTE_NUMBER__13cd05a3_04da_4a93_9efa"/>
      <w:bookmarkStart w:id="19" w:name="_STATUTE_P__5a8c6943_2549_4596_9679_2601"/>
      <w:bookmarkStart w:id="20" w:name="_REV__5ee802ed_bcf4_435f_8e89_ded0e0e6a0"/>
      <w:bookmarkEnd w:id="15"/>
      <w:bookmarkEnd w:id="16"/>
      <w:bookmarkEnd w:id="17"/>
      <w:r>
        <w:rPr>
          <w:rFonts w:ascii="Arial" w:eastAsia="Arial" w:hAnsi="Arial" w:cs="Arial"/>
          <w:u w:val="single"/>
        </w:rPr>
        <w:t>B</w:t>
      </w:r>
      <w:bookmarkEnd w:id="18"/>
      <w:r>
        <w:rPr>
          <w:rFonts w:ascii="Arial" w:eastAsia="Arial" w:hAnsi="Arial" w:cs="Arial"/>
          <w:u w:val="single"/>
        </w:rPr>
        <w:t xml:space="preserve">.  </w:t>
      </w:r>
      <w:bookmarkStart w:id="21" w:name="_STATUTE_CONTENT__3cc62318_443e_4591_955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nonprofit organization organized under state law whose purposes include the permanent protection of working waterfront or the enlargement of working waterfront opportunities for commercial fisheries businesses</w:t>
      </w:r>
      <w:r>
        <w:rPr>
          <w:rFonts w:ascii="Arial" w:eastAsia="Arial" w:hAnsi="Arial" w:cs="Arial"/>
          <w:u w:val="single"/>
        </w:rPr>
        <w:t>; or</w:t>
      </w:r>
    </w:p>
    <w:p w:rsidR="00000000" w:rsidP="00615AF9">
      <w:pPr>
        <w:ind w:left="720"/>
        <w:rPr>
          <w:rFonts w:ascii="Arial" w:eastAsia="Arial" w:hAnsi="Arial" w:cs="Arial"/>
        </w:rPr>
      </w:pPr>
      <w:bookmarkStart w:id="22" w:name="_STATUTE_NUMBER__0504b9b3_6b6a_4265_8148"/>
      <w:bookmarkStart w:id="23" w:name="_REV__70988123_d42b_41d7_80a0_58dcb56063"/>
      <w:bookmarkStart w:id="24" w:name="_STATUTE_P__7cbe035e_f32a_472d_b240_6c22"/>
      <w:bookmarkEnd w:id="19"/>
      <w:bookmarkEnd w:id="20"/>
      <w:bookmarkEnd w:id="21"/>
      <w:r>
        <w:rPr>
          <w:rFonts w:ascii="Arial" w:eastAsia="Arial" w:hAnsi="Arial" w:cs="Arial"/>
          <w:u w:val="single"/>
        </w:rPr>
        <w:t>C</w:t>
      </w:r>
      <w:bookmarkEnd w:id="22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aa862c11_a546_44c7_acd"/>
      <w:r>
        <w:rPr>
          <w:rFonts w:ascii="Arial" w:eastAsia="Arial" w:hAnsi="Arial" w:cs="Arial"/>
          <w:u w:val="single"/>
        </w:rPr>
        <w:t>A nonprofit organization organized under state law whose purposes or powers in</w:t>
      </w:r>
      <w:r>
        <w:rPr>
          <w:rFonts w:ascii="Arial" w:eastAsia="Arial" w:hAnsi="Arial" w:cs="Arial"/>
          <w:u w:val="single"/>
        </w:rPr>
        <w:t>clude retaining or protecting coastal community values, culture or heritage, coastal habitat or real property that provides coastal water access.</w:t>
      </w:r>
      <w:bookmarkEnd w:id="2"/>
      <w:bookmarkEnd w:id="4"/>
      <w:bookmarkEnd w:id="5"/>
      <w:bookmarkEnd w:id="6"/>
      <w:bookmarkEnd w:id="10"/>
      <w:bookmarkEnd w:id="11"/>
      <w:bookmarkEnd w:id="23"/>
      <w:bookmarkEnd w:id="24"/>
      <w:bookmarkEnd w:id="2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LR0875,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Working Waterfront Covenants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574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5AF9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