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Use of Personal Watercraft on Keyes Pond in the Town of Sweden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314 - L.D. 497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Prohibit the Use of Personal Watercraft on Keyes Pond in the Town of Sweden</w:t>
      </w:r>
    </w:p>
    <w:p w:rsidR="00B479B4" w:rsidP="00B479B4">
      <w:pPr>
        <w:ind w:left="360"/>
        <w:rPr>
          <w:rFonts w:ascii="Arial" w:eastAsia="Arial" w:hAnsi="Arial" w:cs="Arial"/>
        </w:rPr>
      </w:pPr>
      <w:bookmarkStart w:id="0" w:name="_ENACTING_CLAUSE__92994031_e903_4435_a97"/>
      <w:bookmarkStart w:id="1" w:name="_PAR__1_a59a4a1f_4197_45fd_ab9a_a88f7833"/>
      <w:bookmarkStart w:id="2" w:name="_DOC_BODY_CONTAINER__388ccebe_5b6d_4672_"/>
      <w:r>
        <w:rPr>
          <w:rFonts w:ascii="Arial" w:eastAsia="Arial" w:hAnsi="Arial" w:cs="Arial"/>
          <w:b/>
        </w:rPr>
        <w:t>Be it enacted by the People of the State of Maine as follows:</w:t>
      </w:r>
    </w:p>
    <w:p w:rsidR="00B479B4" w:rsidP="00B479B4">
      <w:pPr>
        <w:ind w:left="360" w:firstLine="360"/>
        <w:rPr>
          <w:rFonts w:ascii="Arial" w:eastAsia="Arial" w:hAnsi="Arial" w:cs="Arial"/>
        </w:rPr>
      </w:pPr>
      <w:bookmarkStart w:id="3" w:name="_BILL_SECTION_HEADER__e39b5335_410e_4eae"/>
      <w:bookmarkStart w:id="4" w:name="_PAR__2_0f713f99_0cd0_4036_bd6c_ed405d05"/>
      <w:bookmarkStart w:id="5" w:name="_BILL_SECTION__779b4938_82e0_4479_aae1_2"/>
      <w:bookmarkStart w:id="6" w:name="_DOC_BODY_CONTENT__60061153_1fd1_4e21_a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b9aa222_c00e_4bd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§13071-A, sub-§4, ¶A,</w:t>
      </w:r>
      <w:r>
        <w:rPr>
          <w:rFonts w:ascii="Arial" w:eastAsia="Arial" w:hAnsi="Arial" w:cs="Arial"/>
        </w:rPr>
        <w:t xml:space="preserve"> as enacted by PL 2003, c. 655, Pt. B, §384 and affected by §422, is amended by amending subparagraph (32) to read:</w:t>
      </w:r>
    </w:p>
    <w:p w:rsidR="00B479B4" w:rsidP="00B479B4">
      <w:pPr>
        <w:ind w:left="1080"/>
        <w:rPr>
          <w:rFonts w:ascii="Arial" w:eastAsia="Arial" w:hAnsi="Arial" w:cs="Arial"/>
        </w:rPr>
      </w:pPr>
      <w:bookmarkStart w:id="8" w:name="_STATUTE_SP__6fb7cde4_7989_4a65_89bd_0af"/>
      <w:bookmarkStart w:id="9" w:name="_PAR__3_0921aba3_6fe0_441a_b645_4cdc70d5"/>
      <w:bookmarkEnd w:id="3"/>
      <w:bookmarkEnd w:id="4"/>
      <w:r>
        <w:rPr>
          <w:rFonts w:ascii="Arial" w:eastAsia="Arial" w:hAnsi="Arial" w:cs="Arial"/>
        </w:rPr>
        <w:t>(</w:t>
      </w:r>
      <w:bookmarkStart w:id="10" w:name="_STATUTE_NUMBER__64793646_c6b1_49ca_bc9e"/>
      <w:r>
        <w:rPr>
          <w:rFonts w:ascii="Arial" w:eastAsia="Arial" w:hAnsi="Arial" w:cs="Arial"/>
        </w:rPr>
        <w:t>32</w:t>
      </w:r>
      <w:bookmarkEnd w:id="10"/>
      <w:r>
        <w:rPr>
          <w:rFonts w:ascii="Arial" w:eastAsia="Arial" w:hAnsi="Arial" w:cs="Arial"/>
        </w:rPr>
        <w:t xml:space="preserve">)  </w:t>
      </w:r>
      <w:bookmarkStart w:id="11" w:name="_STATUTE_CONTENT__62f63739_79eb_4110_835"/>
      <w:r>
        <w:rPr>
          <w:rFonts w:ascii="Arial" w:eastAsia="Arial" w:hAnsi="Arial" w:cs="Arial"/>
        </w:rPr>
        <w:t xml:space="preserve">Highland Lake or Woods Pond in the Town of Bridgton in Cumberland County if the personal watercraft is rented and does not display a decal identifying the rental agency that owns the personal watercraft; </w:t>
      </w:r>
      <w:r>
        <w:rPr>
          <w:rFonts w:ascii="Arial" w:eastAsia="Arial" w:hAnsi="Arial" w:cs="Arial"/>
          <w:strike/>
        </w:rPr>
        <w:t>or</w:t>
      </w:r>
      <w:bookmarkEnd w:id="11"/>
    </w:p>
    <w:p w:rsidR="00B479B4" w:rsidP="00B479B4">
      <w:pPr>
        <w:ind w:left="360" w:firstLine="360"/>
        <w:rPr>
          <w:rFonts w:ascii="Arial" w:eastAsia="Arial" w:hAnsi="Arial" w:cs="Arial"/>
        </w:rPr>
      </w:pPr>
      <w:bookmarkStart w:id="12" w:name="_BILL_SECTION_HEADER__03af3e27_bc32_4595"/>
      <w:bookmarkStart w:id="13" w:name="_PAR__4_10585c15_2d5b_4124_8e6e_54a632c4"/>
      <w:bookmarkStart w:id="14" w:name="_BILL_SECTION__6106726c_2d7e_4a6d_bad7_8"/>
      <w:bookmarkEnd w:id="5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0fafdf09_4fc4_4020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12 MRSA §13071-A, sub-§4, ¶A,</w:t>
      </w:r>
      <w:r>
        <w:rPr>
          <w:rFonts w:ascii="Arial" w:eastAsia="Arial" w:hAnsi="Arial" w:cs="Arial"/>
        </w:rPr>
        <w:t xml:space="preserve"> as enacted by PL 2003, c. 655, Pt. B, §384 and affected by §422, is amended by amending subparagraph (33) to read:</w:t>
      </w:r>
    </w:p>
    <w:p w:rsidR="00B479B4" w:rsidP="00B479B4">
      <w:pPr>
        <w:ind w:left="1080"/>
        <w:rPr>
          <w:rFonts w:ascii="Arial" w:eastAsia="Arial" w:hAnsi="Arial" w:cs="Arial"/>
        </w:rPr>
      </w:pPr>
      <w:bookmarkStart w:id="16" w:name="_STATUTE_SP__5dbb62d9_41c8_469c_babd_0e5"/>
      <w:bookmarkStart w:id="17" w:name="_PAR__5_891119d8_6a46_4c1c_97d7_3a2a17eb"/>
      <w:bookmarkEnd w:id="12"/>
      <w:bookmarkEnd w:id="13"/>
      <w:r>
        <w:rPr>
          <w:rFonts w:ascii="Arial" w:eastAsia="Arial" w:hAnsi="Arial" w:cs="Arial"/>
        </w:rPr>
        <w:t>(</w:t>
      </w:r>
      <w:bookmarkStart w:id="18" w:name="_STATUTE_NUMBER__b7c909aa_dd44_49d6_a6b6"/>
      <w:r>
        <w:rPr>
          <w:rFonts w:ascii="Arial" w:eastAsia="Arial" w:hAnsi="Arial" w:cs="Arial"/>
        </w:rPr>
        <w:t>33</w:t>
      </w:r>
      <w:bookmarkEnd w:id="18"/>
      <w:r>
        <w:rPr>
          <w:rFonts w:ascii="Arial" w:eastAsia="Arial" w:hAnsi="Arial" w:cs="Arial"/>
        </w:rPr>
        <w:t xml:space="preserve">)  </w:t>
      </w:r>
      <w:bookmarkStart w:id="19" w:name="_STATUTE_CONTENT__ca655f1f_bf87_480d_b8d"/>
      <w:r>
        <w:rPr>
          <w:rFonts w:ascii="Arial" w:eastAsia="Arial" w:hAnsi="Arial" w:cs="Arial"/>
        </w:rPr>
        <w:t>Lake St. George in the Town of Liberty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 or</w:t>
      </w:r>
      <w:bookmarkEnd w:id="19"/>
    </w:p>
    <w:p w:rsidR="00B479B4" w:rsidP="00B479B4">
      <w:pPr>
        <w:ind w:left="360" w:firstLine="360"/>
        <w:rPr>
          <w:rFonts w:ascii="Arial" w:eastAsia="Arial" w:hAnsi="Arial" w:cs="Arial"/>
        </w:rPr>
      </w:pPr>
      <w:bookmarkStart w:id="20" w:name="_BILL_SECTION_HEADER__69825e98_c12f_4626"/>
      <w:bookmarkStart w:id="21" w:name="_PAR__6_65b5a7f8_71c4_435c_a635_8373aeee"/>
      <w:bookmarkStart w:id="22" w:name="_BILL_SECTION__781425d9_b106_473c_93f6_a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f29b8e04_8ba3_4f71"/>
      <w:r>
        <w:rPr>
          <w:rFonts w:ascii="Arial" w:eastAsia="Arial" w:hAnsi="Arial" w:cs="Arial"/>
          <w:b/>
          <w:sz w:val="24"/>
        </w:rPr>
        <w:t>3</w:t>
      </w:r>
      <w:bookmarkEnd w:id="23"/>
      <w:r>
        <w:rPr>
          <w:rFonts w:ascii="Arial" w:eastAsia="Arial" w:hAnsi="Arial" w:cs="Arial"/>
          <w:b/>
          <w:sz w:val="24"/>
        </w:rPr>
        <w:t xml:space="preserve">.  12 MRSA §13071-A, sub-§4, ¶A, </w:t>
      </w:r>
      <w:r w:rsidRPr="004232FF">
        <w:rPr>
          <w:rFonts w:ascii="Arial" w:eastAsia="Arial" w:hAnsi="Arial" w:cs="Arial"/>
          <w:szCs w:val="22"/>
        </w:rPr>
        <w:t>as enacted by PL 2003, c. 655, Pt. B, §384 and affected by §422</w:t>
      </w:r>
      <w:r>
        <w:rPr>
          <w:rFonts w:ascii="Arial" w:eastAsia="Arial" w:hAnsi="Arial" w:cs="Arial"/>
        </w:rPr>
        <w:t>, is amended by enacting a new subparagraph (34) to read:</w:t>
      </w:r>
    </w:p>
    <w:p w:rsidR="00000000" w:rsidP="00B479B4">
      <w:pPr>
        <w:ind w:left="1080"/>
        <w:rPr>
          <w:rFonts w:ascii="Arial" w:eastAsia="Arial" w:hAnsi="Arial" w:cs="Arial"/>
        </w:rPr>
      </w:pPr>
      <w:bookmarkStart w:id="24" w:name="_STATUTE_SP__fc1df84c_ee83_4aaf_b877_145"/>
      <w:bookmarkStart w:id="25" w:name="_PAR__7_8e2f3f49_f1be_4d31_b817_d9d189a6"/>
      <w:bookmarkEnd w:id="20"/>
      <w:bookmarkEnd w:id="21"/>
      <w:r>
        <w:rPr>
          <w:rFonts w:ascii="Arial" w:eastAsia="Arial" w:hAnsi="Arial" w:cs="Arial"/>
          <w:u w:val="single"/>
        </w:rPr>
        <w:t>(</w:t>
      </w:r>
      <w:bookmarkStart w:id="26" w:name="_STATUTE_NUMBER__58efa0f5_7285_4de7_a2ed"/>
      <w:r>
        <w:rPr>
          <w:rFonts w:ascii="Arial" w:eastAsia="Arial" w:hAnsi="Arial" w:cs="Arial"/>
          <w:u w:val="single"/>
        </w:rPr>
        <w:t>34</w:t>
      </w:r>
      <w:bookmarkEnd w:id="26"/>
      <w:r>
        <w:rPr>
          <w:rFonts w:ascii="Arial" w:eastAsia="Arial" w:hAnsi="Arial" w:cs="Arial"/>
          <w:u w:val="single"/>
        </w:rPr>
        <w:t xml:space="preserve">)  </w:t>
      </w:r>
      <w:bookmarkStart w:id="27" w:name="_STATUTE_CONTENT__67af91dc_66b2_4871_938"/>
      <w:r>
        <w:rPr>
          <w:rFonts w:ascii="Arial" w:eastAsia="Arial" w:hAnsi="Arial" w:cs="Arial"/>
          <w:u w:val="single"/>
        </w:rPr>
        <w:t>Keyes Pond in the Town of Sweden in Oxford County.</w:t>
      </w:r>
      <w:bookmarkEnd w:id="2"/>
      <w:bookmarkEnd w:id="6"/>
      <w:bookmarkEnd w:id="22"/>
      <w:bookmarkEnd w:id="24"/>
      <w:bookmarkEnd w:id="25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LR1521,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Use of Personal Watercraft on Keyes Pond in the Town of Sweden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32FF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479B4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