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and Amend the Department of Inland Fisheries and Wildlife Licensing Laws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271 - L.D. 438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Clarify and Amend the Department of Inland Fisheries and Wildlife Licensing Laws</w:t>
      </w:r>
    </w:p>
    <w:p w:rsidR="007066AB" w:rsidP="007066AB">
      <w:pPr>
        <w:ind w:left="360"/>
        <w:rPr>
          <w:rFonts w:ascii="Arial" w:eastAsia="Arial" w:hAnsi="Arial" w:cs="Arial"/>
        </w:rPr>
      </w:pPr>
      <w:bookmarkStart w:id="0" w:name="_ENACTING_CLAUSE__c5ac986d_75ff_461e_a92"/>
      <w:bookmarkStart w:id="1" w:name="_PAR__1_85cfe012_1479_4494_83a5_50778ea2"/>
      <w:bookmarkStart w:id="2" w:name="_DOC_BODY_CONTAINER__e8c43094_a557_4073_"/>
      <w:r>
        <w:rPr>
          <w:rFonts w:ascii="Arial" w:eastAsia="Arial" w:hAnsi="Arial" w:cs="Arial"/>
          <w:b/>
        </w:rPr>
        <w:t>Be it enacted by the People of the State of Maine as follows:</w:t>
      </w:r>
    </w:p>
    <w:p w:rsidR="007066AB" w:rsidP="007066AB">
      <w:pPr>
        <w:ind w:left="360" w:firstLine="360"/>
        <w:rPr>
          <w:rFonts w:ascii="Arial" w:eastAsia="Arial" w:hAnsi="Arial" w:cs="Arial"/>
        </w:rPr>
      </w:pPr>
      <w:bookmarkStart w:id="3" w:name="_BILL_SECTION_HEADER__b70b10f5_c5aa_40e1"/>
      <w:bookmarkStart w:id="4" w:name="_PAR__2_c4b322f6_a0c9_412b_a429_eaced85c"/>
      <w:bookmarkStart w:id="5" w:name="_BILL_SECTION__41772fbf_12a9_4b53_b967_1"/>
      <w:bookmarkStart w:id="6" w:name="_DOC_BODY_CONTENT__135bcab0_7914_4c4b_a1"/>
      <w:bookmarkEnd w:id="0"/>
      <w:bookmarkEnd w:id="1"/>
      <w:r>
        <w:rPr>
          <w:rFonts w:ascii="Arial" w:eastAsia="Arial" w:hAnsi="Arial" w:cs="Arial"/>
          <w:b/>
          <w:sz w:val="24"/>
        </w:rPr>
        <w:t xml:space="preserve">Sec. </w:t>
      </w:r>
      <w:bookmarkStart w:id="7" w:name="_BILL_SECTION_NUMBER__9f85c57c_6fa0_434d"/>
      <w:r>
        <w:rPr>
          <w:rFonts w:ascii="Arial" w:eastAsia="Arial" w:hAnsi="Arial" w:cs="Arial"/>
          <w:b/>
          <w:sz w:val="24"/>
        </w:rPr>
        <w:t>1</w:t>
      </w:r>
      <w:bookmarkEnd w:id="7"/>
      <w:r>
        <w:rPr>
          <w:rFonts w:ascii="Arial" w:eastAsia="Arial" w:hAnsi="Arial" w:cs="Arial"/>
          <w:b/>
          <w:sz w:val="24"/>
        </w:rPr>
        <w:t>.  12 MRSA §10153, sub-§1, ¶C,</w:t>
      </w:r>
      <w:r>
        <w:rPr>
          <w:rFonts w:ascii="Arial" w:eastAsia="Arial" w:hAnsi="Arial" w:cs="Arial"/>
        </w:rPr>
        <w:t xml:space="preserve"> as enacted by PL 2003, c. 414, Pt. A, §2 and affected by c. 614, §9, is amended to read:</w:t>
      </w:r>
    </w:p>
    <w:p w:rsidR="007066AB" w:rsidP="007066AB">
      <w:pPr>
        <w:ind w:left="720"/>
        <w:rPr>
          <w:rFonts w:ascii="Arial" w:eastAsia="Arial" w:hAnsi="Arial" w:cs="Arial"/>
        </w:rPr>
      </w:pPr>
      <w:bookmarkStart w:id="8" w:name="_STATUTE_NUMBER__fdb113b3_5712_464e_aa4b"/>
      <w:bookmarkStart w:id="9" w:name="_STATUTE_P__999b07ca_80ef_42da_a4e0_d5ef"/>
      <w:bookmarkStart w:id="10" w:name="_PAR__3_0ca844c0_cc1e_4c82_836f_453bc394"/>
      <w:bookmarkEnd w:id="3"/>
      <w:bookmarkEnd w:id="4"/>
      <w:r>
        <w:rPr>
          <w:rFonts w:ascii="Arial" w:eastAsia="Arial" w:hAnsi="Arial" w:cs="Arial"/>
        </w:rPr>
        <w:t>C</w:t>
      </w:r>
      <w:bookmarkEnd w:id="8"/>
      <w:r>
        <w:rPr>
          <w:rFonts w:ascii="Arial" w:eastAsia="Arial" w:hAnsi="Arial" w:cs="Arial"/>
        </w:rPr>
        <w:t xml:space="preserve">.  </w:t>
      </w:r>
      <w:bookmarkStart w:id="11" w:name="_STATUTE_CONTENT__efe304cb_b5dc_49c5_88d"/>
      <w:r>
        <w:rPr>
          <w:rFonts w:ascii="Arial" w:eastAsia="Arial" w:hAnsi="Arial" w:cs="Arial"/>
        </w:rPr>
        <w:t xml:space="preserve">Four representatives of the public, with no more than 3 holding a license under </w:t>
      </w:r>
      <w:bookmarkStart w:id="12" w:name="_CROSS_REFERENCE__3027d87c_7bcb_4909_ba0"/>
      <w:r>
        <w:rPr>
          <w:rFonts w:ascii="Arial" w:eastAsia="Arial" w:hAnsi="Arial" w:cs="Arial"/>
        </w:rPr>
        <w:t>chapter 927</w:t>
      </w:r>
      <w:bookmarkEnd w:id="12"/>
      <w:r>
        <w:rPr>
          <w:rFonts w:ascii="Arial" w:eastAsia="Arial" w:hAnsi="Arial" w:cs="Arial"/>
        </w:rPr>
        <w:t>, to be appointed by the Governor for a term of 3 years to reflect a wide diversity of guiding experience.  At least 2 members must be chosen for their expertise in outdoor recreation</w:t>
      </w:r>
      <w:r>
        <w:rPr>
          <w:rFonts w:ascii="Arial" w:eastAsia="Arial" w:hAnsi="Arial" w:cs="Arial"/>
          <w:strike/>
        </w:rPr>
        <w:t xml:space="preserve">.  The public members must be compensated as provided in </w:t>
      </w:r>
      <w:bookmarkStart w:id="13" w:name="_CROSS_REFERENCE__ec768020_9392_4897_a33"/>
      <w:r>
        <w:rPr>
          <w:rFonts w:ascii="Arial" w:eastAsia="Arial" w:hAnsi="Arial" w:cs="Arial"/>
          <w:strike/>
        </w:rPr>
        <w:t>Title 5, chapter 379</w:t>
      </w:r>
      <w:bookmarkEnd w:id="13"/>
      <w:r>
        <w:rPr>
          <w:rFonts w:ascii="Arial" w:eastAsia="Arial" w:hAnsi="Arial" w:cs="Arial"/>
        </w:rPr>
        <w:t>; and</w:t>
      </w:r>
      <w:bookmarkEnd w:id="11"/>
    </w:p>
    <w:p w:rsidR="007066AB" w:rsidP="007066AB">
      <w:pPr>
        <w:ind w:left="360" w:firstLine="360"/>
        <w:rPr>
          <w:rFonts w:ascii="Arial" w:eastAsia="Arial" w:hAnsi="Arial" w:cs="Arial"/>
        </w:rPr>
      </w:pPr>
      <w:bookmarkStart w:id="14" w:name="_BILL_SECTION_HEADER__1c4dccc1_4d6f_4b40"/>
      <w:bookmarkStart w:id="15" w:name="_PAR__4_3f3e7145_dec5_4562_bbcc_83e88775"/>
      <w:bookmarkStart w:id="16" w:name="_BILL_SECTION__8bef87ca_2e17_4dee_9fe0_9"/>
      <w:bookmarkEnd w:id="5"/>
      <w:bookmarkEnd w:id="9"/>
      <w:bookmarkEnd w:id="10"/>
      <w:r>
        <w:rPr>
          <w:rFonts w:ascii="Arial" w:eastAsia="Arial" w:hAnsi="Arial" w:cs="Arial"/>
          <w:b/>
          <w:sz w:val="24"/>
        </w:rPr>
        <w:t xml:space="preserve">Sec. </w:t>
      </w:r>
      <w:bookmarkStart w:id="17" w:name="_BILL_SECTION_NUMBER__2831e718_72ce_4c7e"/>
      <w:r>
        <w:rPr>
          <w:rFonts w:ascii="Arial" w:eastAsia="Arial" w:hAnsi="Arial" w:cs="Arial"/>
          <w:b/>
          <w:sz w:val="24"/>
        </w:rPr>
        <w:t>2</w:t>
      </w:r>
      <w:bookmarkEnd w:id="17"/>
      <w:r>
        <w:rPr>
          <w:rFonts w:ascii="Arial" w:eastAsia="Arial" w:hAnsi="Arial" w:cs="Arial"/>
          <w:b/>
          <w:sz w:val="24"/>
        </w:rPr>
        <w:t>.  12 MRSA §10153, sub-§2, ¶B,</w:t>
      </w:r>
      <w:r>
        <w:rPr>
          <w:rFonts w:ascii="Arial" w:eastAsia="Arial" w:hAnsi="Arial" w:cs="Arial"/>
        </w:rPr>
        <w:t xml:space="preserve"> as enacted by PL 2003, c. 414, Pt. A, §2 and affected by c. 614, §9, is amended to read:</w:t>
      </w:r>
    </w:p>
    <w:p w:rsidR="007066AB" w:rsidP="007066AB">
      <w:pPr>
        <w:ind w:left="720"/>
        <w:rPr>
          <w:rFonts w:ascii="Arial" w:eastAsia="Arial" w:hAnsi="Arial" w:cs="Arial"/>
        </w:rPr>
      </w:pPr>
      <w:bookmarkStart w:id="18" w:name="_STATUTE_NUMBER__0228dec3_4824_4a00_af0a"/>
      <w:bookmarkStart w:id="19" w:name="_STATUTE_P__0e5f5365_6a6c_4ce0_a003_4dbc"/>
      <w:bookmarkStart w:id="20" w:name="_PAR__5_a0a0eba6_6ad5_4daa_be4a_171fd2d2"/>
      <w:bookmarkEnd w:id="14"/>
      <w:bookmarkEnd w:id="15"/>
      <w:r>
        <w:rPr>
          <w:rFonts w:ascii="Arial" w:eastAsia="Arial" w:hAnsi="Arial" w:cs="Arial"/>
        </w:rPr>
        <w:t>B</w:t>
      </w:r>
      <w:bookmarkEnd w:id="18"/>
      <w:r>
        <w:rPr>
          <w:rFonts w:ascii="Arial" w:eastAsia="Arial" w:hAnsi="Arial" w:cs="Arial"/>
        </w:rPr>
        <w:t xml:space="preserve">.  </w:t>
      </w:r>
      <w:bookmarkStart w:id="21" w:name="_STATUTE_CONTENT__cfbf3c4f_7667_4941_b5a"/>
      <w:r>
        <w:rPr>
          <w:rFonts w:ascii="Arial" w:eastAsia="Arial" w:hAnsi="Arial" w:cs="Arial"/>
        </w:rPr>
        <w:t xml:space="preserve">At the request of the commissioner, to conduct oral examinations of applicants for guide licenses; </w:t>
      </w:r>
      <w:r>
        <w:rPr>
          <w:rFonts w:ascii="Arial" w:eastAsia="Arial" w:hAnsi="Arial" w:cs="Arial"/>
          <w:u w:val="single"/>
        </w:rPr>
        <w:t>and</w:t>
      </w:r>
      <w:bookmarkEnd w:id="21"/>
    </w:p>
    <w:p w:rsidR="007066AB" w:rsidP="007066AB">
      <w:pPr>
        <w:ind w:left="360" w:firstLine="360"/>
        <w:rPr>
          <w:rFonts w:ascii="Arial" w:eastAsia="Arial" w:hAnsi="Arial" w:cs="Arial"/>
        </w:rPr>
      </w:pPr>
      <w:bookmarkStart w:id="22" w:name="_BILL_SECTION_HEADER__0fc35374_d1b7_4d69"/>
      <w:bookmarkStart w:id="23" w:name="_PAR__6_7838a309_1613_4e1a_858a_ae7b30d0"/>
      <w:bookmarkStart w:id="24" w:name="_BILL_SECTION__97dbd7ba_28d8_4422_a192_0"/>
      <w:bookmarkEnd w:id="16"/>
      <w:bookmarkEnd w:id="19"/>
      <w:bookmarkEnd w:id="20"/>
      <w:r>
        <w:rPr>
          <w:rFonts w:ascii="Arial" w:eastAsia="Arial" w:hAnsi="Arial" w:cs="Arial"/>
          <w:b/>
          <w:sz w:val="24"/>
        </w:rPr>
        <w:t xml:space="preserve">Sec. </w:t>
      </w:r>
      <w:bookmarkStart w:id="25" w:name="_BILL_SECTION_NUMBER__187a57a4_9f3b_408d"/>
      <w:r>
        <w:rPr>
          <w:rFonts w:ascii="Arial" w:eastAsia="Arial" w:hAnsi="Arial" w:cs="Arial"/>
          <w:b/>
          <w:sz w:val="24"/>
        </w:rPr>
        <w:t>3</w:t>
      </w:r>
      <w:bookmarkEnd w:id="25"/>
      <w:r>
        <w:rPr>
          <w:rFonts w:ascii="Arial" w:eastAsia="Arial" w:hAnsi="Arial" w:cs="Arial"/>
          <w:b/>
          <w:sz w:val="24"/>
        </w:rPr>
        <w:t>.  12 MRSA §10153, sub-§2, ¶C,</w:t>
      </w:r>
      <w:r>
        <w:rPr>
          <w:rFonts w:ascii="Arial" w:eastAsia="Arial" w:hAnsi="Arial" w:cs="Arial"/>
        </w:rPr>
        <w:t xml:space="preserve"> as enacted by PL 2003, c. 414, Pt. A, §2 and affected by c. 614, §9, is amended to read:</w:t>
      </w:r>
    </w:p>
    <w:p w:rsidR="007066AB" w:rsidP="007066AB">
      <w:pPr>
        <w:ind w:left="720"/>
        <w:rPr>
          <w:rFonts w:ascii="Arial" w:eastAsia="Arial" w:hAnsi="Arial" w:cs="Arial"/>
        </w:rPr>
      </w:pPr>
      <w:bookmarkStart w:id="26" w:name="_STATUTE_NUMBER__1c3f594e_9e36_4c26_8d90"/>
      <w:bookmarkStart w:id="27" w:name="_STATUTE_P__1603962b_d86f_4a93_bfa1_06ff"/>
      <w:bookmarkStart w:id="28" w:name="_PAR__7_1e8e5cbd_6bb4_4884_8420_f0535757"/>
      <w:bookmarkEnd w:id="22"/>
      <w:bookmarkEnd w:id="23"/>
      <w:r>
        <w:rPr>
          <w:rFonts w:ascii="Arial" w:eastAsia="Arial" w:hAnsi="Arial" w:cs="Arial"/>
        </w:rPr>
        <w:t>C</w:t>
      </w:r>
      <w:bookmarkEnd w:id="26"/>
      <w:r>
        <w:rPr>
          <w:rFonts w:ascii="Arial" w:eastAsia="Arial" w:hAnsi="Arial" w:cs="Arial"/>
        </w:rPr>
        <w:t xml:space="preserve">.  </w:t>
      </w:r>
      <w:bookmarkStart w:id="29" w:name="_STATUTE_CONTENT__0e1b0f79_9645_47b5_aeb"/>
      <w:r>
        <w:rPr>
          <w:rFonts w:ascii="Arial" w:eastAsia="Arial" w:hAnsi="Arial" w:cs="Arial"/>
        </w:rPr>
        <w:t>To advise the commissioner on granting and revoking guide licenses</w:t>
      </w:r>
      <w:r>
        <w:rPr>
          <w:rFonts w:ascii="Arial" w:eastAsia="Arial" w:hAnsi="Arial" w:cs="Arial"/>
          <w:strike/>
        </w:rPr>
        <w:t>; and</w:t>
      </w:r>
      <w:r>
        <w:rPr>
          <w:rFonts w:ascii="Arial" w:eastAsia="Arial" w:hAnsi="Arial" w:cs="Arial"/>
          <w:u w:val="single"/>
        </w:rPr>
        <w:t>.</w:t>
      </w:r>
      <w:bookmarkEnd w:id="29"/>
    </w:p>
    <w:p w:rsidR="007066AB" w:rsidP="007066AB">
      <w:pPr>
        <w:ind w:left="360" w:firstLine="360"/>
        <w:rPr>
          <w:rFonts w:ascii="Arial" w:eastAsia="Arial" w:hAnsi="Arial" w:cs="Arial"/>
        </w:rPr>
      </w:pPr>
      <w:bookmarkStart w:id="30" w:name="_BILL_SECTION_HEADER__2c0d31d2_5133_49ae"/>
      <w:bookmarkStart w:id="31" w:name="_BILL_SECTION__ad3da79f_d2c1_46c0_87e0_f"/>
      <w:bookmarkStart w:id="32" w:name="_PAR__8_07fafe9b_e0e3_4db6_a8e3_66a3f28f"/>
      <w:bookmarkEnd w:id="24"/>
      <w:bookmarkEnd w:id="27"/>
      <w:bookmarkEnd w:id="28"/>
      <w:r>
        <w:rPr>
          <w:rFonts w:ascii="Arial" w:eastAsia="Arial" w:hAnsi="Arial" w:cs="Arial"/>
          <w:b/>
          <w:sz w:val="24"/>
        </w:rPr>
        <w:t xml:space="preserve">Sec. </w:t>
      </w:r>
      <w:bookmarkStart w:id="33" w:name="_BILL_SECTION_NUMBER__644fbb41_6c71_45de"/>
      <w:r>
        <w:rPr>
          <w:rFonts w:ascii="Arial" w:eastAsia="Arial" w:hAnsi="Arial" w:cs="Arial"/>
          <w:b/>
          <w:sz w:val="24"/>
        </w:rPr>
        <w:t>4</w:t>
      </w:r>
      <w:bookmarkEnd w:id="33"/>
      <w:r>
        <w:rPr>
          <w:rFonts w:ascii="Arial" w:eastAsia="Arial" w:hAnsi="Arial" w:cs="Arial"/>
          <w:b/>
          <w:sz w:val="24"/>
        </w:rPr>
        <w:t>.  12 MRSA §10153, sub-§2, ¶D,</w:t>
      </w:r>
      <w:r>
        <w:rPr>
          <w:rFonts w:ascii="Arial" w:eastAsia="Arial" w:hAnsi="Arial" w:cs="Arial"/>
        </w:rPr>
        <w:t xml:space="preserve"> as enacted by PL 2003, c. 414, Pt. A, §2 and affected by c. 614, §9, is repealed.</w:t>
      </w:r>
    </w:p>
    <w:p w:rsidR="007066AB" w:rsidP="007066AB">
      <w:pPr>
        <w:ind w:left="360" w:firstLine="360"/>
        <w:rPr>
          <w:rFonts w:ascii="Arial" w:eastAsia="Arial" w:hAnsi="Arial" w:cs="Arial"/>
        </w:rPr>
      </w:pPr>
      <w:bookmarkStart w:id="34" w:name="_BILL_SECTION_HEADER__ab1ece9f_0efd_462f"/>
      <w:bookmarkStart w:id="35" w:name="_PAR__9_6c4b5001_bb03_458c_ac5c_1926294a"/>
      <w:bookmarkStart w:id="36" w:name="_BILL_SECTION__8db53452_2dc0_4d10_a2b4_e"/>
      <w:bookmarkEnd w:id="30"/>
      <w:bookmarkEnd w:id="31"/>
      <w:bookmarkEnd w:id="32"/>
      <w:r>
        <w:rPr>
          <w:rFonts w:ascii="Arial" w:eastAsia="Arial" w:hAnsi="Arial" w:cs="Arial"/>
          <w:b/>
          <w:sz w:val="24"/>
        </w:rPr>
        <w:t xml:space="preserve">Sec. </w:t>
      </w:r>
      <w:bookmarkStart w:id="37" w:name="_BILL_SECTION_NUMBER__069663fc_e64b_4360"/>
      <w:r>
        <w:rPr>
          <w:rFonts w:ascii="Arial" w:eastAsia="Arial" w:hAnsi="Arial" w:cs="Arial"/>
          <w:b/>
          <w:sz w:val="24"/>
        </w:rPr>
        <w:t>5</w:t>
      </w:r>
      <w:bookmarkEnd w:id="37"/>
      <w:r>
        <w:rPr>
          <w:rFonts w:ascii="Arial" w:eastAsia="Arial" w:hAnsi="Arial" w:cs="Arial"/>
          <w:b/>
          <w:sz w:val="24"/>
        </w:rPr>
        <w:t>.  12 MRSA §10153, sub-§4</w:t>
      </w:r>
      <w:r>
        <w:rPr>
          <w:rFonts w:ascii="Arial" w:eastAsia="Arial" w:hAnsi="Arial" w:cs="Arial"/>
        </w:rPr>
        <w:t xml:space="preserve"> is enacted to read:</w:t>
      </w:r>
    </w:p>
    <w:p w:rsidR="007066AB" w:rsidP="007066AB">
      <w:pPr>
        <w:ind w:left="360" w:firstLine="360"/>
        <w:rPr>
          <w:rFonts w:ascii="Arial" w:eastAsia="Arial" w:hAnsi="Arial" w:cs="Arial"/>
        </w:rPr>
      </w:pPr>
      <w:bookmarkStart w:id="38" w:name="_STATUTE_NUMBER__d520a07f_8f89_49e2_9692"/>
      <w:bookmarkStart w:id="39" w:name="_STATUTE_SS__2df42703_c902_48e9_bbfe_d72"/>
      <w:bookmarkStart w:id="40" w:name="_PAR__10_ffbb77f7_bc57_4b81_9cfb_7bdf467"/>
      <w:bookmarkEnd w:id="34"/>
      <w:bookmarkEnd w:id="35"/>
      <w:r>
        <w:rPr>
          <w:rFonts w:ascii="Arial" w:eastAsia="Arial" w:hAnsi="Arial" w:cs="Arial"/>
          <w:b/>
          <w:u w:val="single"/>
        </w:rPr>
        <w:t>4</w:t>
      </w:r>
      <w:bookmarkEnd w:id="38"/>
      <w:r>
        <w:rPr>
          <w:rFonts w:ascii="Arial" w:eastAsia="Arial" w:hAnsi="Arial" w:cs="Arial"/>
          <w:b/>
          <w:u w:val="single"/>
        </w:rPr>
        <w:t xml:space="preserve">.  </w:t>
      </w:r>
      <w:bookmarkStart w:id="41" w:name="_STATUTE_HEADNOTE__970be01a_291e_4f57_9d"/>
      <w:r>
        <w:rPr>
          <w:rFonts w:ascii="Arial" w:eastAsia="Arial" w:hAnsi="Arial" w:cs="Arial"/>
          <w:b/>
          <w:u w:val="single"/>
        </w:rPr>
        <w:t xml:space="preserve">Compensation. </w:t>
      </w:r>
      <w:r>
        <w:rPr>
          <w:rFonts w:ascii="Arial" w:eastAsia="Arial" w:hAnsi="Arial" w:cs="Arial"/>
          <w:u w:val="single"/>
        </w:rPr>
        <w:t xml:space="preserve"> </w:t>
      </w:r>
      <w:bookmarkStart w:id="42" w:name="_STATUTE_CONTENT__9d1ab35a_a459_4b92_a05"/>
      <w:bookmarkEnd w:id="41"/>
      <w:r>
        <w:rPr>
          <w:rFonts w:ascii="Arial" w:eastAsia="Arial" w:hAnsi="Arial" w:cs="Arial"/>
          <w:u w:val="single"/>
        </w:rPr>
        <w:t>All members of the board except state employees are entitled to receive compensation as provided in Title 5, chapter 379.</w:t>
      </w:r>
    </w:p>
    <w:p w:rsidR="007066AB" w:rsidP="007066AB">
      <w:pPr>
        <w:ind w:left="360" w:firstLine="360"/>
        <w:rPr>
          <w:rFonts w:ascii="Arial" w:eastAsia="Arial" w:hAnsi="Arial" w:cs="Arial"/>
        </w:rPr>
      </w:pPr>
      <w:bookmarkStart w:id="43" w:name="_BILL_SECTION_HEADER__51728b57_f3af_4044"/>
      <w:bookmarkStart w:id="44" w:name="_PAR__11_b902fcd7_68aa_4ba8_9c4d_aec7043"/>
      <w:bookmarkStart w:id="45" w:name="_BILL_SECTION__0209341c_3465_41f4_a6dd_4"/>
      <w:bookmarkEnd w:id="36"/>
      <w:bookmarkEnd w:id="39"/>
      <w:bookmarkEnd w:id="40"/>
      <w:bookmarkEnd w:id="42"/>
      <w:r>
        <w:rPr>
          <w:rFonts w:ascii="Arial" w:eastAsia="Arial" w:hAnsi="Arial" w:cs="Arial"/>
          <w:b/>
          <w:sz w:val="24"/>
        </w:rPr>
        <w:t xml:space="preserve">Sec. </w:t>
      </w:r>
      <w:bookmarkStart w:id="46" w:name="_BILL_SECTION_NUMBER__e2b6f13a_91fb_448d"/>
      <w:r>
        <w:rPr>
          <w:rFonts w:ascii="Arial" w:eastAsia="Arial" w:hAnsi="Arial" w:cs="Arial"/>
          <w:b/>
          <w:sz w:val="24"/>
        </w:rPr>
        <w:t>6</w:t>
      </w:r>
      <w:bookmarkEnd w:id="46"/>
      <w:r>
        <w:rPr>
          <w:rFonts w:ascii="Arial" w:eastAsia="Arial" w:hAnsi="Arial" w:cs="Arial"/>
          <w:b/>
          <w:sz w:val="24"/>
        </w:rPr>
        <w:t>.  12 MRSA §10153, sub-§5</w:t>
      </w:r>
      <w:r>
        <w:rPr>
          <w:rFonts w:ascii="Arial" w:eastAsia="Arial" w:hAnsi="Arial" w:cs="Arial"/>
        </w:rPr>
        <w:t xml:space="preserve"> is enacted to read:</w:t>
      </w:r>
    </w:p>
    <w:p w:rsidR="007066AB" w:rsidP="007066AB">
      <w:pPr>
        <w:ind w:left="360" w:firstLine="360"/>
        <w:rPr>
          <w:rFonts w:ascii="Arial" w:eastAsia="Arial" w:hAnsi="Arial" w:cs="Arial"/>
        </w:rPr>
      </w:pPr>
      <w:bookmarkStart w:id="47" w:name="_STATUTE_NUMBER__852972ab_0005_41e0_8314"/>
      <w:bookmarkStart w:id="48" w:name="_STATUTE_SS__63be6a27_23cc_43d2_ab4c_802"/>
      <w:bookmarkStart w:id="49" w:name="_PAR__12_6200a0ba_3c60_42c9_9ce9_6a46bfe"/>
      <w:bookmarkEnd w:id="43"/>
      <w:bookmarkEnd w:id="44"/>
      <w:r>
        <w:rPr>
          <w:rFonts w:ascii="Arial" w:eastAsia="Arial" w:hAnsi="Arial" w:cs="Arial"/>
          <w:b/>
          <w:u w:val="single"/>
        </w:rPr>
        <w:t>5</w:t>
      </w:r>
      <w:bookmarkEnd w:id="47"/>
      <w:r>
        <w:rPr>
          <w:rFonts w:ascii="Arial" w:eastAsia="Arial" w:hAnsi="Arial" w:cs="Arial"/>
          <w:b/>
          <w:u w:val="single"/>
        </w:rPr>
        <w:t xml:space="preserve">.  </w:t>
      </w:r>
      <w:bookmarkStart w:id="50" w:name="_STATUTE_HEADNOTE__f488fe74_3d5c_4eec_9a"/>
      <w:r>
        <w:rPr>
          <w:rFonts w:ascii="Arial" w:eastAsia="Arial" w:hAnsi="Arial" w:cs="Arial"/>
          <w:b/>
          <w:u w:val="single"/>
        </w:rPr>
        <w:t xml:space="preserve">Examiners. </w:t>
      </w:r>
      <w:r>
        <w:rPr>
          <w:rFonts w:ascii="Arial" w:eastAsia="Arial" w:hAnsi="Arial" w:cs="Arial"/>
          <w:u w:val="single"/>
        </w:rPr>
        <w:t xml:space="preserve"> </w:t>
      </w:r>
      <w:bookmarkStart w:id="51" w:name="_STATUTE_CONTENT__51733125_5c2d_4355_a89"/>
      <w:bookmarkEnd w:id="50"/>
      <w:r>
        <w:rPr>
          <w:rFonts w:ascii="Arial" w:eastAsia="Arial" w:hAnsi="Arial" w:cs="Arial"/>
          <w:u w:val="single"/>
        </w:rPr>
        <w:t xml:space="preserve">The board shall </w:t>
      </w:r>
      <w:r>
        <w:rPr>
          <w:rFonts w:ascii="Arial" w:eastAsia="Arial" w:hAnsi="Arial" w:cs="Arial"/>
          <w:u w:val="single"/>
        </w:rPr>
        <w:t xml:space="preserve">designate examiners for the purpose of conducting oral examinations pursuant to section 12855, subsection 6.  Examiners must be selected from active or retired members of the Bureau of Warden Service, current or former board members, active or retired members of the </w:t>
      </w:r>
      <w:r>
        <w:rPr>
          <w:rFonts w:ascii="Arial" w:eastAsia="Arial" w:hAnsi="Arial" w:cs="Arial"/>
          <w:u w:val="single"/>
        </w:rPr>
        <w:t>marine patrol or currently licensed Maine guides.  Designated examiners are entitled to $150 per day plus per diem.</w:t>
      </w:r>
      <w:r>
        <w:rPr>
          <w:rFonts w:ascii="Arial" w:eastAsia="Arial" w:hAnsi="Arial" w:cs="Arial"/>
        </w:rPr>
        <w:t xml:space="preserve"> </w:t>
      </w:r>
    </w:p>
    <w:p w:rsidR="007066AB" w:rsidP="007066AB">
      <w:pPr>
        <w:ind w:left="360" w:firstLine="360"/>
        <w:rPr>
          <w:rFonts w:ascii="Arial" w:eastAsia="Arial" w:hAnsi="Arial" w:cs="Arial"/>
        </w:rPr>
      </w:pPr>
      <w:bookmarkStart w:id="52" w:name="_BILL_SECTION_HEADER__29b20004_ca9e_4047"/>
      <w:bookmarkStart w:id="53" w:name="_PAR__13_9f303818_f691_4426_9008_ebcb13a"/>
      <w:bookmarkStart w:id="54" w:name="_BILL_SECTION__3af635f7_aa03_44f8_89ac_5"/>
      <w:bookmarkEnd w:id="45"/>
      <w:bookmarkEnd w:id="48"/>
      <w:bookmarkEnd w:id="49"/>
      <w:bookmarkEnd w:id="51"/>
      <w:r>
        <w:rPr>
          <w:rFonts w:ascii="Arial" w:eastAsia="Arial" w:hAnsi="Arial" w:cs="Arial"/>
          <w:b/>
          <w:sz w:val="24"/>
        </w:rPr>
        <w:t xml:space="preserve">Sec. </w:t>
      </w:r>
      <w:bookmarkStart w:id="55" w:name="_BILL_SECTION_NUMBER__aa8ec906_6f34_430e"/>
      <w:r>
        <w:rPr>
          <w:rFonts w:ascii="Arial" w:eastAsia="Arial" w:hAnsi="Arial" w:cs="Arial"/>
          <w:b/>
          <w:sz w:val="24"/>
        </w:rPr>
        <w:t>7</w:t>
      </w:r>
      <w:bookmarkEnd w:id="55"/>
      <w:r>
        <w:rPr>
          <w:rFonts w:ascii="Arial" w:eastAsia="Arial" w:hAnsi="Arial" w:cs="Arial"/>
          <w:b/>
          <w:sz w:val="24"/>
        </w:rPr>
        <w:t>.  12 MRSA §10155, sub-§8</w:t>
      </w:r>
      <w:r>
        <w:rPr>
          <w:rFonts w:ascii="Arial" w:eastAsia="Arial" w:hAnsi="Arial" w:cs="Arial"/>
        </w:rPr>
        <w:t xml:space="preserve"> is enacted to read:</w:t>
      </w:r>
    </w:p>
    <w:p w:rsidR="007066AB" w:rsidP="007066AB">
      <w:pPr>
        <w:ind w:left="360" w:firstLine="360"/>
        <w:rPr>
          <w:rFonts w:ascii="Arial" w:eastAsia="Arial" w:hAnsi="Arial" w:cs="Arial"/>
        </w:rPr>
      </w:pPr>
      <w:bookmarkStart w:id="56" w:name="_STATUTE_NUMBER__07c3b006_1021_4102_84d7"/>
      <w:bookmarkStart w:id="57" w:name="_STATUTE_SS__9e1ac2ba_d3a0_4079_abbc_ab8"/>
      <w:bookmarkStart w:id="58" w:name="_PAR__14_6d2661fc_c92c_49b9_b615_3f1eff6"/>
      <w:bookmarkEnd w:id="52"/>
      <w:bookmarkEnd w:id="53"/>
      <w:r>
        <w:rPr>
          <w:rFonts w:ascii="Arial" w:eastAsia="Arial" w:hAnsi="Arial" w:cs="Arial"/>
          <w:b/>
          <w:u w:val="single"/>
        </w:rPr>
        <w:t>8</w:t>
      </w:r>
      <w:bookmarkEnd w:id="56"/>
      <w:r>
        <w:rPr>
          <w:rFonts w:ascii="Arial" w:eastAsia="Arial" w:hAnsi="Arial" w:cs="Arial"/>
          <w:b/>
          <w:u w:val="single"/>
        </w:rPr>
        <w:t xml:space="preserve">.  </w:t>
      </w:r>
      <w:bookmarkStart w:id="59" w:name="_STATUTE_HEADNOTE__adfd9ef5_e940_4349_9f"/>
      <w:r>
        <w:rPr>
          <w:rFonts w:ascii="Arial" w:eastAsia="Arial" w:hAnsi="Arial" w:cs="Arial"/>
          <w:b/>
          <w:u w:val="single"/>
        </w:rPr>
        <w:t xml:space="preserve">Examiners. </w:t>
      </w:r>
      <w:r>
        <w:rPr>
          <w:rFonts w:ascii="Arial" w:eastAsia="Arial" w:hAnsi="Arial" w:cs="Arial"/>
          <w:u w:val="single"/>
        </w:rPr>
        <w:t xml:space="preserve"> </w:t>
      </w:r>
      <w:bookmarkStart w:id="60" w:name="_STATUTE_CONTENT__6915e772_76e9_4437_944"/>
      <w:bookmarkEnd w:id="59"/>
      <w:r>
        <w:rPr>
          <w:rFonts w:ascii="Arial" w:eastAsia="Arial" w:hAnsi="Arial" w:cs="Arial"/>
          <w:u w:val="single"/>
        </w:rPr>
        <w:t>The board shall designate examiners for the purpose of conducting oral examinations pursuant to section</w:t>
      </w:r>
      <w:bookmarkStart w:id="61" w:name="_ENGROSSING_REV__04fa5a3b_25c9_4f8b_92c2"/>
      <w:bookmarkStart w:id="62" w:name="_REV__7e9a2001_4293_4be0_8d67_98ceac0519"/>
      <w:bookmarkStart w:id="63" w:name="_PROCESSED_CHANGE__8c6d1c42_b248_4671_a8"/>
      <w:bookmarkEnd w:id="61"/>
      <w:r>
        <w:rPr>
          <w:rFonts w:ascii="Arial" w:eastAsia="Arial" w:hAnsi="Arial" w:cs="Arial"/>
          <w:u w:val="single"/>
        </w:rPr>
        <w:t xml:space="preserve"> </w:t>
      </w:r>
      <w:r>
        <w:rPr>
          <w:rFonts w:ascii="Arial" w:eastAsia="Arial" w:hAnsi="Arial" w:cs="Arial"/>
          <w:u w:val="single"/>
        </w:rPr>
        <w:t>12953</w:t>
      </w:r>
      <w:bookmarkEnd w:id="62"/>
      <w:bookmarkEnd w:id="63"/>
      <w:r>
        <w:rPr>
          <w:rFonts w:ascii="Arial" w:eastAsia="Arial" w:hAnsi="Arial" w:cs="Arial"/>
          <w:u w:val="single"/>
        </w:rPr>
        <w:t>.  Examiners must be selected from active or retired members of the Bureau of Warden Service, current or former board members or currently licensed Maine taxidermists.  Designated examiners are entitled to $150 per day plus</w:t>
      </w:r>
      <w:r>
        <w:rPr>
          <w:rFonts w:ascii="Arial" w:eastAsia="Arial" w:hAnsi="Arial" w:cs="Arial"/>
          <w:u w:val="single"/>
        </w:rPr>
        <w:t xml:space="preserve"> </w:t>
      </w:r>
      <w:r>
        <w:rPr>
          <w:rFonts w:ascii="Arial" w:eastAsia="Arial" w:hAnsi="Arial" w:cs="Arial"/>
          <w:u w:val="single"/>
        </w:rPr>
        <w:t>per diem.</w:t>
      </w:r>
    </w:p>
    <w:p w:rsidR="007066AB" w:rsidP="007066AB">
      <w:pPr>
        <w:ind w:left="360" w:firstLine="360"/>
        <w:rPr>
          <w:rFonts w:ascii="Arial" w:eastAsia="Arial" w:hAnsi="Arial" w:cs="Arial"/>
        </w:rPr>
      </w:pPr>
      <w:bookmarkStart w:id="64" w:name="_BILL_SECTION_HEADER__930e7d6a_74b8_4981"/>
      <w:bookmarkStart w:id="65" w:name="_PAR__15_b498af75_5783_4871_833d_6d49bde"/>
      <w:bookmarkStart w:id="66" w:name="_BILL_SECTION__bcc4a5a8_2ddd_4802_8dea_f"/>
      <w:bookmarkEnd w:id="54"/>
      <w:bookmarkEnd w:id="57"/>
      <w:bookmarkEnd w:id="58"/>
      <w:bookmarkEnd w:id="60"/>
      <w:r>
        <w:rPr>
          <w:rFonts w:ascii="Arial" w:eastAsia="Arial" w:hAnsi="Arial" w:cs="Arial"/>
          <w:b/>
          <w:sz w:val="24"/>
        </w:rPr>
        <w:t xml:space="preserve">Sec. </w:t>
      </w:r>
      <w:bookmarkStart w:id="67" w:name="_BILL_SECTION_NUMBER__0f3653a8_08ff_40d2"/>
      <w:r>
        <w:rPr>
          <w:rFonts w:ascii="Arial" w:eastAsia="Arial" w:hAnsi="Arial" w:cs="Arial"/>
          <w:b/>
          <w:sz w:val="24"/>
        </w:rPr>
        <w:t>8</w:t>
      </w:r>
      <w:bookmarkEnd w:id="67"/>
      <w:r>
        <w:rPr>
          <w:rFonts w:ascii="Arial" w:eastAsia="Arial" w:hAnsi="Arial" w:cs="Arial"/>
          <w:b/>
          <w:sz w:val="24"/>
        </w:rPr>
        <w:t>.  12 MRSA §11156, sub-§4,</w:t>
      </w:r>
      <w:r>
        <w:rPr>
          <w:rFonts w:ascii="Arial" w:eastAsia="Arial" w:hAnsi="Arial" w:cs="Arial"/>
        </w:rPr>
        <w:t xml:space="preserve"> as amended by PL 2005, c. 12, Pt. III, §15, is further amended to read:</w:t>
      </w:r>
    </w:p>
    <w:p w:rsidR="007066AB" w:rsidP="007066AB">
      <w:pPr>
        <w:ind w:left="360" w:firstLine="360"/>
        <w:rPr>
          <w:rFonts w:ascii="Arial" w:eastAsia="Arial" w:hAnsi="Arial" w:cs="Arial"/>
        </w:rPr>
      </w:pPr>
      <w:bookmarkStart w:id="68" w:name="_STATUTE_NUMBER__4c42fc75_273d_4925_82fd"/>
      <w:bookmarkStart w:id="69" w:name="_STATUTE_SS__bba9092e_4ce1_41d8_bf95_199"/>
      <w:bookmarkStart w:id="70" w:name="_PAR__16_b7e963f3_0899_41ec_8962_cdb1c67"/>
      <w:bookmarkEnd w:id="64"/>
      <w:bookmarkEnd w:id="65"/>
      <w:r>
        <w:rPr>
          <w:rFonts w:ascii="Arial" w:eastAsia="Arial" w:hAnsi="Arial" w:cs="Arial"/>
          <w:b/>
        </w:rPr>
        <w:t>4</w:t>
      </w:r>
      <w:bookmarkEnd w:id="68"/>
      <w:r>
        <w:rPr>
          <w:rFonts w:ascii="Arial" w:eastAsia="Arial" w:hAnsi="Arial" w:cs="Arial"/>
          <w:b/>
        </w:rPr>
        <w:t xml:space="preserve">.  </w:t>
      </w:r>
      <w:bookmarkStart w:id="71" w:name="_STATUTE_HEADNOTE__76ae3439_d655_4e5d_95"/>
      <w:r>
        <w:rPr>
          <w:rFonts w:ascii="Arial" w:eastAsia="Arial" w:hAnsi="Arial" w:cs="Arial"/>
          <w:b/>
        </w:rPr>
        <w:t>Fee.</w:t>
      </w:r>
      <w:bookmarkEnd w:id="71"/>
      <w:r>
        <w:rPr>
          <w:rFonts w:ascii="Arial" w:eastAsia="Arial" w:hAnsi="Arial" w:cs="Arial"/>
          <w:b/>
        </w:rPr>
        <w:t xml:space="preserve"> </w:t>
      </w:r>
      <w:r>
        <w:rPr>
          <w:rFonts w:ascii="Arial" w:eastAsia="Arial" w:hAnsi="Arial" w:cs="Arial"/>
        </w:rPr>
        <w:t xml:space="preserve"> </w:t>
      </w:r>
      <w:bookmarkStart w:id="72" w:name="_STATUTE_CONTENT__a6923f11_fa78_461c_afd"/>
      <w:r>
        <w:rPr>
          <w:rFonts w:ascii="Arial" w:eastAsia="Arial" w:hAnsi="Arial" w:cs="Arial"/>
        </w:rPr>
        <w:t xml:space="preserve">The fee for a pheasant hunting permit is </w:t>
      </w:r>
      <w:r>
        <w:rPr>
          <w:rFonts w:ascii="Arial" w:eastAsia="Arial" w:hAnsi="Arial" w:cs="Arial"/>
          <w:strike/>
        </w:rPr>
        <w:t>$18</w:t>
      </w:r>
      <w:r>
        <w:rPr>
          <w:rFonts w:ascii="Arial" w:eastAsia="Arial" w:hAnsi="Arial" w:cs="Arial"/>
        </w:rPr>
        <w:t xml:space="preserve"> </w:t>
      </w:r>
      <w:r>
        <w:rPr>
          <w:rFonts w:ascii="Arial" w:eastAsia="Arial" w:hAnsi="Arial" w:cs="Arial"/>
          <w:u w:val="single"/>
        </w:rPr>
        <w:t>$29</w:t>
      </w:r>
      <w:r>
        <w:rPr>
          <w:rFonts w:ascii="Arial" w:eastAsia="Arial" w:hAnsi="Arial" w:cs="Arial"/>
        </w:rPr>
        <w:t xml:space="preserve">, </w:t>
      </w:r>
      <w:r>
        <w:rPr>
          <w:rFonts w:ascii="Arial" w:eastAsia="Arial" w:hAnsi="Arial" w:cs="Arial"/>
          <w:strike/>
        </w:rPr>
        <w:t>$1</w:t>
      </w:r>
      <w:r>
        <w:rPr>
          <w:rFonts w:ascii="Arial" w:eastAsia="Arial" w:hAnsi="Arial" w:cs="Arial"/>
        </w:rPr>
        <w:t xml:space="preserve"> </w:t>
      </w:r>
      <w:r>
        <w:rPr>
          <w:rFonts w:ascii="Arial" w:eastAsia="Arial" w:hAnsi="Arial" w:cs="Arial"/>
          <w:u w:val="single"/>
        </w:rPr>
        <w:t>$2</w:t>
      </w:r>
      <w:r>
        <w:rPr>
          <w:rFonts w:ascii="Arial" w:eastAsia="Arial" w:hAnsi="Arial" w:cs="Arial"/>
        </w:rPr>
        <w:t xml:space="preserve"> of which is retained by the commissioner's authorized agent.</w:t>
      </w:r>
      <w:bookmarkEnd w:id="72"/>
    </w:p>
    <w:p w:rsidR="007066AB" w:rsidP="007066AB">
      <w:pPr>
        <w:ind w:left="360" w:firstLine="360"/>
        <w:rPr>
          <w:rFonts w:ascii="Arial" w:eastAsia="Arial" w:hAnsi="Arial" w:cs="Arial"/>
        </w:rPr>
      </w:pPr>
      <w:bookmarkStart w:id="73" w:name="_BILL_SECTION_HEADER__ea6509bb_ce50_4237"/>
      <w:bookmarkStart w:id="74" w:name="_PAR__17_15728ce0_3764_4938_9669_937cbaa"/>
      <w:bookmarkStart w:id="75" w:name="_BILL_SECTION__88009a1d_3e86_498b_8642_5"/>
      <w:bookmarkEnd w:id="66"/>
      <w:bookmarkEnd w:id="69"/>
      <w:bookmarkEnd w:id="70"/>
      <w:r>
        <w:rPr>
          <w:rFonts w:ascii="Arial" w:eastAsia="Arial" w:hAnsi="Arial" w:cs="Arial"/>
          <w:b/>
          <w:sz w:val="24"/>
        </w:rPr>
        <w:t xml:space="preserve">Sec. </w:t>
      </w:r>
      <w:bookmarkStart w:id="76" w:name="_BILL_SECTION_NUMBER__e347b7b8_3e9c_4506"/>
      <w:r>
        <w:rPr>
          <w:rFonts w:ascii="Arial" w:eastAsia="Arial" w:hAnsi="Arial" w:cs="Arial"/>
          <w:b/>
          <w:sz w:val="24"/>
        </w:rPr>
        <w:t>9</w:t>
      </w:r>
      <w:bookmarkEnd w:id="76"/>
      <w:r>
        <w:rPr>
          <w:rFonts w:ascii="Arial" w:eastAsia="Arial" w:hAnsi="Arial" w:cs="Arial"/>
          <w:b/>
          <w:sz w:val="24"/>
        </w:rPr>
        <w:t>.  12 MRSA §12855, sub-§5,</w:t>
      </w:r>
      <w:r>
        <w:rPr>
          <w:rFonts w:ascii="Arial" w:eastAsia="Arial" w:hAnsi="Arial" w:cs="Arial"/>
        </w:rPr>
        <w:t xml:space="preserve"> as enacted by PL 2003, c. 414, Pt. A, §2 and affected by c. 614, §9, is amended to read:</w:t>
      </w:r>
    </w:p>
    <w:p w:rsidR="007066AB" w:rsidP="007066AB">
      <w:pPr>
        <w:ind w:left="360" w:firstLine="360"/>
        <w:rPr>
          <w:rFonts w:ascii="Arial" w:eastAsia="Arial" w:hAnsi="Arial" w:cs="Arial"/>
        </w:rPr>
      </w:pPr>
      <w:bookmarkStart w:id="77" w:name="_STATUTE_NUMBER__5dadcf10_a231_47da_9651"/>
      <w:bookmarkStart w:id="78" w:name="_STATUTE_SS__cd630b6b_e439_4f31_b753_cd7"/>
      <w:bookmarkStart w:id="79" w:name="_PAR__18_803c19ce_95e5_441d_9dfa_69e3c72"/>
      <w:bookmarkEnd w:id="73"/>
      <w:bookmarkEnd w:id="74"/>
      <w:r>
        <w:rPr>
          <w:rFonts w:ascii="Arial" w:eastAsia="Arial" w:hAnsi="Arial" w:cs="Arial"/>
          <w:b/>
        </w:rPr>
        <w:t>5</w:t>
      </w:r>
      <w:bookmarkEnd w:id="77"/>
      <w:r>
        <w:rPr>
          <w:rFonts w:ascii="Arial" w:eastAsia="Arial" w:hAnsi="Arial" w:cs="Arial"/>
          <w:b/>
        </w:rPr>
        <w:t xml:space="preserve">.  </w:t>
      </w:r>
      <w:bookmarkStart w:id="80" w:name="_STATUTE_HEADNOTE__6404bb34_fb78_4de2_ab"/>
      <w:r>
        <w:rPr>
          <w:rFonts w:ascii="Arial" w:eastAsia="Arial" w:hAnsi="Arial" w:cs="Arial"/>
          <w:b/>
        </w:rPr>
        <w:t>Fee.</w:t>
      </w:r>
      <w:bookmarkEnd w:id="80"/>
      <w:r>
        <w:rPr>
          <w:rFonts w:ascii="Arial" w:eastAsia="Arial" w:hAnsi="Arial" w:cs="Arial"/>
          <w:b/>
        </w:rPr>
        <w:t xml:space="preserve"> </w:t>
      </w:r>
      <w:r>
        <w:rPr>
          <w:rFonts w:ascii="Arial" w:eastAsia="Arial" w:hAnsi="Arial" w:cs="Arial"/>
        </w:rPr>
        <w:t xml:space="preserve"> </w:t>
      </w:r>
      <w:bookmarkStart w:id="81" w:name="_STATUTE_CONTENT__ad3a5734_b37a_40c9_930"/>
      <w:r>
        <w:rPr>
          <w:rFonts w:ascii="Arial" w:eastAsia="Arial" w:hAnsi="Arial" w:cs="Arial"/>
        </w:rPr>
        <w:t xml:space="preserve">The examination fee is </w:t>
      </w:r>
      <w:r>
        <w:rPr>
          <w:rFonts w:ascii="Arial" w:eastAsia="Arial" w:hAnsi="Arial" w:cs="Arial"/>
          <w:strike/>
        </w:rPr>
        <w:t>$100</w:t>
      </w:r>
      <w:r>
        <w:rPr>
          <w:rFonts w:ascii="Arial" w:eastAsia="Arial" w:hAnsi="Arial" w:cs="Arial"/>
        </w:rPr>
        <w:t xml:space="preserve"> </w:t>
      </w:r>
      <w:r>
        <w:rPr>
          <w:rFonts w:ascii="Arial" w:eastAsia="Arial" w:hAnsi="Arial" w:cs="Arial"/>
          <w:u w:val="single"/>
        </w:rPr>
        <w:t>$125</w:t>
      </w:r>
      <w:r>
        <w:rPr>
          <w:rFonts w:ascii="Arial" w:eastAsia="Arial" w:hAnsi="Arial" w:cs="Arial"/>
        </w:rPr>
        <w:t xml:space="preserve">.  </w:t>
      </w:r>
      <w:r>
        <w:rPr>
          <w:rFonts w:ascii="Arial" w:eastAsia="Arial" w:hAnsi="Arial" w:cs="Arial"/>
          <w:strike/>
        </w:rPr>
        <w:t>An applicant may retake the examination once without paying an additional fee.</w:t>
      </w:r>
      <w:r>
        <w:rPr>
          <w:rFonts w:ascii="Arial" w:eastAsia="Arial" w:hAnsi="Arial" w:cs="Arial"/>
        </w:rPr>
        <w:t xml:space="preserve">  The fee is nonrefundable.</w:t>
      </w:r>
      <w:bookmarkEnd w:id="81"/>
    </w:p>
    <w:p w:rsidR="007066AB" w:rsidP="007066AB">
      <w:pPr>
        <w:ind w:left="360" w:firstLine="360"/>
        <w:rPr>
          <w:rFonts w:ascii="Arial" w:eastAsia="Arial" w:hAnsi="Arial" w:cs="Arial"/>
        </w:rPr>
      </w:pPr>
      <w:bookmarkStart w:id="82" w:name="_BILL_SECTION_HEADER__7a507574_b988_48e7"/>
      <w:bookmarkStart w:id="83" w:name="_PAR__1_3ce5d16d_673d_476b_abb0_e3ea5f56"/>
      <w:bookmarkStart w:id="84" w:name="_BILL_SECTION__b59ea7bf_115f_4dd9_b74c_4"/>
      <w:bookmarkEnd w:id="75"/>
      <w:bookmarkEnd w:id="78"/>
      <w:bookmarkEnd w:id="79"/>
      <w:r>
        <w:rPr>
          <w:rFonts w:ascii="Arial" w:eastAsia="Arial" w:hAnsi="Arial" w:cs="Arial"/>
          <w:b/>
          <w:sz w:val="24"/>
        </w:rPr>
        <w:t xml:space="preserve">Sec. </w:t>
      </w:r>
      <w:bookmarkStart w:id="85" w:name="_BILL_SECTION_NUMBER__34b14192_9a4f_41d4"/>
      <w:r>
        <w:rPr>
          <w:rFonts w:ascii="Arial" w:eastAsia="Arial" w:hAnsi="Arial" w:cs="Arial"/>
          <w:b/>
          <w:sz w:val="24"/>
        </w:rPr>
        <w:t>10</w:t>
      </w:r>
      <w:bookmarkEnd w:id="85"/>
      <w:r>
        <w:rPr>
          <w:rFonts w:ascii="Arial" w:eastAsia="Arial" w:hAnsi="Arial" w:cs="Arial"/>
          <w:b/>
          <w:sz w:val="24"/>
        </w:rPr>
        <w:t>.  12 MRSA §12855, sub-§6,</w:t>
      </w:r>
      <w:r>
        <w:rPr>
          <w:rFonts w:ascii="Arial" w:eastAsia="Arial" w:hAnsi="Arial" w:cs="Arial"/>
        </w:rPr>
        <w:t xml:space="preserve"> as enacted by PL 2003, c. 414, Pt. A, §2 and affected by c. 614, §9, is amended to read:</w:t>
      </w:r>
    </w:p>
    <w:p w:rsidR="007066AB" w:rsidP="007066AB">
      <w:pPr>
        <w:ind w:left="360" w:firstLine="360"/>
        <w:rPr>
          <w:rFonts w:ascii="Arial" w:eastAsia="Arial" w:hAnsi="Arial" w:cs="Arial"/>
        </w:rPr>
      </w:pPr>
      <w:bookmarkStart w:id="86" w:name="_STATUTE_NUMBER__8e9fd241_c6df_452e_a82d"/>
      <w:bookmarkStart w:id="87" w:name="_STATUTE_SS__c675ad3d_c04a_4b72_aefa_969"/>
      <w:bookmarkStart w:id="88" w:name="_PAR__2_14ab24e3_91de_4eaa_939e_5d596126"/>
      <w:bookmarkEnd w:id="82"/>
      <w:bookmarkEnd w:id="83"/>
      <w:r>
        <w:rPr>
          <w:rFonts w:ascii="Arial" w:eastAsia="Arial" w:hAnsi="Arial" w:cs="Arial"/>
          <w:b/>
        </w:rPr>
        <w:t>6</w:t>
      </w:r>
      <w:bookmarkEnd w:id="86"/>
      <w:r>
        <w:rPr>
          <w:rFonts w:ascii="Arial" w:eastAsia="Arial" w:hAnsi="Arial" w:cs="Arial"/>
          <w:b/>
        </w:rPr>
        <w:t xml:space="preserve">.  </w:t>
      </w:r>
      <w:bookmarkStart w:id="89" w:name="_STATUTE_HEADNOTE__799fe91d_0df1_44f8_85"/>
      <w:r>
        <w:rPr>
          <w:rFonts w:ascii="Arial" w:eastAsia="Arial" w:hAnsi="Arial" w:cs="Arial"/>
          <w:b/>
        </w:rPr>
        <w:t>Oral examination.</w:t>
      </w:r>
      <w:bookmarkEnd w:id="89"/>
      <w:r>
        <w:rPr>
          <w:rFonts w:ascii="Arial" w:eastAsia="Arial" w:hAnsi="Arial" w:cs="Arial"/>
          <w:b/>
        </w:rPr>
        <w:t xml:space="preserve"> </w:t>
      </w:r>
      <w:r>
        <w:rPr>
          <w:rFonts w:ascii="Arial" w:eastAsia="Arial" w:hAnsi="Arial" w:cs="Arial"/>
        </w:rPr>
        <w:t xml:space="preserve"> </w:t>
      </w:r>
      <w:bookmarkStart w:id="90" w:name="_STATUTE_CONTENT__da4f42d2_27bf_4d7e_bc0"/>
      <w:r>
        <w:rPr>
          <w:rFonts w:ascii="Arial" w:eastAsia="Arial" w:hAnsi="Arial" w:cs="Arial"/>
        </w:rPr>
        <w:t xml:space="preserve">If an oral examination is administered, the examination must be conducted by at least 2 trained examiners designated pursuant to </w:t>
      </w:r>
      <w:bookmarkStart w:id="91" w:name="_CROSS_REFERENCE__a4bec13c_3b11_4552_b82"/>
      <w:r>
        <w:rPr>
          <w:rFonts w:ascii="Arial" w:eastAsia="Arial" w:hAnsi="Arial" w:cs="Arial"/>
        </w:rPr>
        <w:t xml:space="preserve">section 10153, subsection </w:t>
      </w:r>
      <w:r>
        <w:rPr>
          <w:rFonts w:ascii="Arial" w:eastAsia="Arial" w:hAnsi="Arial" w:cs="Arial"/>
          <w:strike/>
        </w:rPr>
        <w:t>2, paragraph D</w:t>
      </w:r>
      <w:bookmarkEnd w:id="91"/>
      <w:r>
        <w:rPr>
          <w:rFonts w:ascii="Arial" w:eastAsia="Arial" w:hAnsi="Arial" w:cs="Arial"/>
        </w:rPr>
        <w:t xml:space="preserve"> </w:t>
      </w:r>
      <w:r>
        <w:rPr>
          <w:rFonts w:ascii="Arial" w:eastAsia="Arial" w:hAnsi="Arial" w:cs="Arial"/>
          <w:u w:val="single"/>
        </w:rPr>
        <w:t>5</w:t>
      </w:r>
      <w:r>
        <w:rPr>
          <w:rFonts w:ascii="Arial" w:eastAsia="Arial" w:hAnsi="Arial" w:cs="Arial"/>
        </w:rPr>
        <w:t xml:space="preserve"> who are approved by the commissioner or members of the Advisory Board for the Licensing of Guides.</w:t>
      </w:r>
      <w:bookmarkEnd w:id="90"/>
    </w:p>
    <w:p w:rsidR="007066AB" w:rsidP="007066AB">
      <w:pPr>
        <w:ind w:left="360" w:firstLine="360"/>
        <w:rPr>
          <w:rFonts w:ascii="Arial" w:eastAsia="Arial" w:hAnsi="Arial" w:cs="Arial"/>
        </w:rPr>
      </w:pPr>
      <w:bookmarkStart w:id="92" w:name="_BILL_SECTION_HEADER__5352a132_ee06_4f2c"/>
      <w:bookmarkStart w:id="93" w:name="_PAR__3_5927af0b_b006_4d70_bc1a_e6333f2d"/>
      <w:bookmarkStart w:id="94" w:name="_BILL_SECTION__2547e4f3_03e4_4355_8068_0"/>
      <w:bookmarkEnd w:id="84"/>
      <w:bookmarkEnd w:id="87"/>
      <w:bookmarkEnd w:id="88"/>
      <w:r>
        <w:rPr>
          <w:rFonts w:ascii="Arial" w:eastAsia="Arial" w:hAnsi="Arial" w:cs="Arial"/>
          <w:b/>
          <w:sz w:val="24"/>
        </w:rPr>
        <w:t xml:space="preserve">Sec. </w:t>
      </w:r>
      <w:bookmarkStart w:id="95" w:name="_BILL_SECTION_NUMBER__c42dcf1b_142f_4560"/>
      <w:r>
        <w:rPr>
          <w:rFonts w:ascii="Arial" w:eastAsia="Arial" w:hAnsi="Arial" w:cs="Arial"/>
          <w:b/>
          <w:sz w:val="24"/>
        </w:rPr>
        <w:t>11</w:t>
      </w:r>
      <w:bookmarkEnd w:id="95"/>
      <w:r>
        <w:rPr>
          <w:rFonts w:ascii="Arial" w:eastAsia="Arial" w:hAnsi="Arial" w:cs="Arial"/>
          <w:b/>
          <w:sz w:val="24"/>
        </w:rPr>
        <w:t>.  12 MRSA §12953, sub-§3, ¶C,</w:t>
      </w:r>
      <w:r>
        <w:rPr>
          <w:rFonts w:ascii="Arial" w:eastAsia="Arial" w:hAnsi="Arial" w:cs="Arial"/>
        </w:rPr>
        <w:t xml:space="preserve"> as amended by PL 2015, c. 281, Pt. F, §1, is further amended to read:</w:t>
      </w:r>
    </w:p>
    <w:p w:rsidR="007066AB" w:rsidP="007066AB">
      <w:pPr>
        <w:ind w:left="720"/>
        <w:rPr>
          <w:rFonts w:ascii="Arial" w:eastAsia="Arial" w:hAnsi="Arial" w:cs="Arial"/>
        </w:rPr>
      </w:pPr>
      <w:bookmarkStart w:id="96" w:name="_STATUTE_NUMBER__48efa036_68e6_44f0_aaba"/>
      <w:bookmarkStart w:id="97" w:name="_STATUTE_P__a5206833_e61b_4db2_8b87_f465"/>
      <w:bookmarkStart w:id="98" w:name="_PAR__4_b48ac223_edc0_4213_b49a_5c9a64ee"/>
      <w:bookmarkEnd w:id="92"/>
      <w:bookmarkEnd w:id="93"/>
      <w:r>
        <w:rPr>
          <w:rFonts w:ascii="Arial" w:eastAsia="Arial" w:hAnsi="Arial" w:cs="Arial"/>
        </w:rPr>
        <w:t>C</w:t>
      </w:r>
      <w:bookmarkEnd w:id="96"/>
      <w:r>
        <w:rPr>
          <w:rFonts w:ascii="Arial" w:eastAsia="Arial" w:hAnsi="Arial" w:cs="Arial"/>
        </w:rPr>
        <w:t xml:space="preserve">.  </w:t>
      </w:r>
      <w:bookmarkStart w:id="99" w:name="_STATUTE_CONTENT__3cb2c622_f9f4_4bc1_9fc"/>
      <w:r>
        <w:rPr>
          <w:rFonts w:ascii="Arial" w:eastAsia="Arial" w:hAnsi="Arial" w:cs="Arial"/>
        </w:rPr>
        <w:t xml:space="preserve">The application must be accompanied by a nonrefundable fee of </w:t>
      </w:r>
      <w:r>
        <w:rPr>
          <w:rFonts w:ascii="Arial" w:eastAsia="Arial" w:hAnsi="Arial" w:cs="Arial"/>
          <w:strike/>
        </w:rPr>
        <w:t>$50</w:t>
      </w:r>
      <w:r>
        <w:rPr>
          <w:rFonts w:ascii="Arial" w:eastAsia="Arial" w:hAnsi="Arial" w:cs="Arial"/>
        </w:rPr>
        <w:t xml:space="preserve"> </w:t>
      </w:r>
      <w:r>
        <w:rPr>
          <w:rFonts w:ascii="Arial" w:eastAsia="Arial" w:hAnsi="Arial" w:cs="Arial"/>
          <w:u w:val="single"/>
        </w:rPr>
        <w:t>$125</w:t>
      </w:r>
      <w:r>
        <w:rPr>
          <w:rFonts w:ascii="Arial" w:eastAsia="Arial" w:hAnsi="Arial" w:cs="Arial"/>
        </w:rPr>
        <w:t xml:space="preserve">.  </w:t>
      </w:r>
      <w:r>
        <w:rPr>
          <w:rFonts w:ascii="Arial" w:eastAsia="Arial" w:hAnsi="Arial" w:cs="Arial"/>
          <w:u w:val="single"/>
        </w:rPr>
        <w:t>This</w:t>
      </w:r>
      <w:r>
        <w:rPr>
          <w:rFonts w:ascii="Arial" w:eastAsia="Arial" w:hAnsi="Arial" w:cs="Arial"/>
          <w:u w:val="single"/>
        </w:rPr>
        <w:t xml:space="preserve"> fee also applies to examinations</w:t>
      </w:r>
      <w:r>
        <w:rPr>
          <w:rFonts w:ascii="Arial" w:eastAsia="Arial" w:hAnsi="Arial" w:cs="Arial"/>
          <w:u w:val="single"/>
        </w:rPr>
        <w:t xml:space="preserve"> for </w:t>
      </w:r>
      <w:r>
        <w:rPr>
          <w:rFonts w:ascii="Arial" w:eastAsia="Arial" w:hAnsi="Arial" w:cs="Arial"/>
          <w:u w:val="single"/>
        </w:rPr>
        <w:t>general classification</w:t>
      </w:r>
      <w:r>
        <w:rPr>
          <w:rFonts w:ascii="Arial" w:eastAsia="Arial" w:hAnsi="Arial" w:cs="Arial"/>
          <w:u w:val="single"/>
        </w:rPr>
        <w:t xml:space="preserve"> under department rules</w:t>
      </w:r>
      <w:r>
        <w:rPr>
          <w:rFonts w:ascii="Arial" w:eastAsia="Arial" w:hAnsi="Arial" w:cs="Arial"/>
          <w:u w:val="single"/>
        </w:rPr>
        <w:t>.</w:t>
      </w:r>
      <w:bookmarkEnd w:id="99"/>
    </w:p>
    <w:p w:rsidR="007066AB" w:rsidP="007066AB">
      <w:pPr>
        <w:ind w:left="360" w:firstLine="360"/>
        <w:rPr>
          <w:rFonts w:ascii="Arial" w:eastAsia="Arial" w:hAnsi="Arial" w:cs="Arial"/>
        </w:rPr>
      </w:pPr>
      <w:bookmarkStart w:id="100" w:name="_BILL_SECTION_HEADER__2c40d997_74af_4efd"/>
      <w:bookmarkStart w:id="101" w:name="_PAR__5_9a59784d_5fa2_4d88_bf7f_0be9a8c3"/>
      <w:bookmarkStart w:id="102" w:name="_BILL_SECTION__a11f89b7_8c4b_416f_9705_9"/>
      <w:bookmarkEnd w:id="94"/>
      <w:bookmarkEnd w:id="97"/>
      <w:bookmarkEnd w:id="98"/>
      <w:r>
        <w:rPr>
          <w:rFonts w:ascii="Arial" w:eastAsia="Arial" w:hAnsi="Arial" w:cs="Arial"/>
          <w:b/>
          <w:sz w:val="24"/>
        </w:rPr>
        <w:t xml:space="preserve">Sec. </w:t>
      </w:r>
      <w:bookmarkStart w:id="103" w:name="_BILL_SECTION_NUMBER__c40cca8c_79ae_4ffd"/>
      <w:r>
        <w:rPr>
          <w:rFonts w:ascii="Arial" w:eastAsia="Arial" w:hAnsi="Arial" w:cs="Arial"/>
          <w:b/>
          <w:sz w:val="24"/>
        </w:rPr>
        <w:t>12</w:t>
      </w:r>
      <w:bookmarkEnd w:id="103"/>
      <w:r>
        <w:rPr>
          <w:rFonts w:ascii="Arial" w:eastAsia="Arial" w:hAnsi="Arial" w:cs="Arial"/>
          <w:b/>
          <w:sz w:val="24"/>
        </w:rPr>
        <w:t>.  12 MRSA §12953, sub-§6,</w:t>
      </w:r>
      <w:r>
        <w:rPr>
          <w:rFonts w:ascii="Arial" w:eastAsia="Arial" w:hAnsi="Arial" w:cs="Arial"/>
        </w:rPr>
        <w:t xml:space="preserve"> as amended by PL 2017, c. 72, §4, is further amended to read:</w:t>
      </w:r>
    </w:p>
    <w:p w:rsidR="007066AB" w:rsidP="007066AB">
      <w:pPr>
        <w:ind w:left="360" w:firstLine="360"/>
        <w:rPr>
          <w:rFonts w:ascii="Arial" w:eastAsia="Arial" w:hAnsi="Arial" w:cs="Arial"/>
        </w:rPr>
      </w:pPr>
      <w:bookmarkStart w:id="104" w:name="_STATUTE_NUMBER__7d83fad7_24bb_4338_a287"/>
      <w:bookmarkStart w:id="105" w:name="_STATUTE_SS__d049023a_6e0c_4898_8b7d_777"/>
      <w:bookmarkStart w:id="106" w:name="_PAR__6_6aab8eb0_9edd_4a84_882c_8c380476"/>
      <w:bookmarkEnd w:id="100"/>
      <w:bookmarkEnd w:id="101"/>
      <w:r>
        <w:rPr>
          <w:rFonts w:ascii="Arial" w:eastAsia="Arial" w:hAnsi="Arial" w:cs="Arial"/>
          <w:b/>
        </w:rPr>
        <w:t>6</w:t>
      </w:r>
      <w:bookmarkEnd w:id="104"/>
      <w:r>
        <w:rPr>
          <w:rFonts w:ascii="Arial" w:eastAsia="Arial" w:hAnsi="Arial" w:cs="Arial"/>
          <w:b/>
        </w:rPr>
        <w:t xml:space="preserve">.  </w:t>
      </w:r>
      <w:bookmarkStart w:id="107" w:name="_STATUTE_HEADNOTE__1e47fd5f_02ff_41e7_b9"/>
      <w:r>
        <w:rPr>
          <w:rFonts w:ascii="Arial" w:eastAsia="Arial" w:hAnsi="Arial" w:cs="Arial"/>
          <w:b/>
        </w:rPr>
        <w:t>License and fee.</w:t>
      </w:r>
      <w:bookmarkEnd w:id="107"/>
      <w:r>
        <w:rPr>
          <w:rFonts w:ascii="Arial" w:eastAsia="Arial" w:hAnsi="Arial" w:cs="Arial"/>
          <w:b/>
        </w:rPr>
        <w:t xml:space="preserve"> </w:t>
      </w:r>
      <w:r>
        <w:rPr>
          <w:rFonts w:ascii="Arial" w:eastAsia="Arial" w:hAnsi="Arial" w:cs="Arial"/>
        </w:rPr>
        <w:t xml:space="preserve"> </w:t>
      </w:r>
      <w:bookmarkStart w:id="108" w:name="_STATUTE_CONTENT__96f9ef57_d3ce_4c08_be2"/>
      <w:r>
        <w:rPr>
          <w:rFonts w:ascii="Arial" w:eastAsia="Arial" w:hAnsi="Arial" w:cs="Arial"/>
        </w:rPr>
        <w:t xml:space="preserve">License applicants who successfully meet the qualifications set forth in this section must be issued a license upon payment of a $77 fee for a 3-year license.  This fee is in addition to the </w:t>
      </w:r>
      <w:r>
        <w:rPr>
          <w:rFonts w:ascii="Arial" w:eastAsia="Arial" w:hAnsi="Arial" w:cs="Arial"/>
          <w:strike/>
        </w:rPr>
        <w:t>$50</w:t>
      </w:r>
      <w:r>
        <w:rPr>
          <w:rFonts w:ascii="Arial" w:eastAsia="Arial" w:hAnsi="Arial" w:cs="Arial"/>
        </w:rPr>
        <w:t xml:space="preserve"> </w:t>
      </w:r>
      <w:r>
        <w:rPr>
          <w:rFonts w:ascii="Arial" w:eastAsia="Arial" w:hAnsi="Arial" w:cs="Arial"/>
          <w:u w:val="single"/>
        </w:rPr>
        <w:t>$125</w:t>
      </w:r>
      <w:r>
        <w:rPr>
          <w:rFonts w:ascii="Arial" w:eastAsia="Arial" w:hAnsi="Arial" w:cs="Arial"/>
        </w:rPr>
        <w:t xml:space="preserve"> application fee required for a first-time applicant </w:t>
      </w:r>
      <w:r>
        <w:rPr>
          <w:rFonts w:ascii="Arial" w:eastAsia="Arial" w:hAnsi="Arial" w:cs="Arial"/>
          <w:u w:val="single"/>
        </w:rPr>
        <w:t>and an</w:t>
      </w:r>
      <w:r>
        <w:rPr>
          <w:rFonts w:ascii="Arial" w:eastAsia="Arial" w:hAnsi="Arial" w:cs="Arial"/>
          <w:u w:val="single"/>
        </w:rPr>
        <w:t xml:space="preserve"> application for </w:t>
      </w:r>
      <w:r>
        <w:rPr>
          <w:rFonts w:ascii="Arial" w:eastAsia="Arial" w:hAnsi="Arial" w:cs="Arial"/>
          <w:u w:val="single"/>
        </w:rPr>
        <w:t>general classification</w:t>
      </w:r>
      <w:r>
        <w:rPr>
          <w:rFonts w:ascii="Arial" w:eastAsia="Arial" w:hAnsi="Arial" w:cs="Arial"/>
          <w:u w:val="single"/>
        </w:rPr>
        <w:t xml:space="preserve"> under department rules</w:t>
      </w:r>
      <w:r>
        <w:rPr>
          <w:rFonts w:ascii="Arial" w:eastAsia="Arial" w:hAnsi="Arial" w:cs="Arial"/>
        </w:rPr>
        <w:t>.</w:t>
      </w:r>
      <w:bookmarkEnd w:id="108"/>
    </w:p>
    <w:p w:rsidR="007066AB" w:rsidP="007066AB">
      <w:pPr>
        <w:ind w:left="360" w:firstLine="360"/>
        <w:rPr>
          <w:rFonts w:ascii="Arial" w:eastAsia="Arial" w:hAnsi="Arial" w:cs="Arial"/>
        </w:rPr>
      </w:pPr>
      <w:bookmarkStart w:id="109" w:name="_BILL_SECTION_HEADER__a5c8907e_8167_4c9f"/>
      <w:bookmarkStart w:id="110" w:name="_PAR__7_78abf1cf_5756_4ed2_8467_c60dbcc2"/>
      <w:bookmarkStart w:id="111" w:name="_BILL_SECTION__bd839547_703a_4a1f_91de_5"/>
      <w:bookmarkEnd w:id="102"/>
      <w:bookmarkEnd w:id="105"/>
      <w:bookmarkEnd w:id="106"/>
      <w:r>
        <w:rPr>
          <w:rFonts w:ascii="Arial" w:eastAsia="Arial" w:hAnsi="Arial" w:cs="Arial"/>
          <w:b/>
          <w:sz w:val="24"/>
        </w:rPr>
        <w:t xml:space="preserve">Sec. </w:t>
      </w:r>
      <w:bookmarkStart w:id="112" w:name="_BILL_SECTION_NUMBER__5eaafe49_b570_4857"/>
      <w:r>
        <w:rPr>
          <w:rFonts w:ascii="Arial" w:eastAsia="Arial" w:hAnsi="Arial" w:cs="Arial"/>
          <w:b/>
          <w:sz w:val="24"/>
        </w:rPr>
        <w:t>13</w:t>
      </w:r>
      <w:bookmarkEnd w:id="112"/>
      <w:r>
        <w:rPr>
          <w:rFonts w:ascii="Arial" w:eastAsia="Arial" w:hAnsi="Arial" w:cs="Arial"/>
          <w:b/>
          <w:sz w:val="24"/>
        </w:rPr>
        <w:t>.  12 MRSA §13104, sub-§1, ¶A,</w:t>
      </w:r>
      <w:r>
        <w:rPr>
          <w:rFonts w:ascii="Arial" w:eastAsia="Arial" w:hAnsi="Arial" w:cs="Arial"/>
        </w:rPr>
        <w:t xml:space="preserve"> as amended by PL 2005, c. 1, §1, is further amended to read:</w:t>
      </w:r>
    </w:p>
    <w:p w:rsidR="007066AB" w:rsidP="007066AB">
      <w:pPr>
        <w:ind w:left="720"/>
        <w:rPr>
          <w:rFonts w:ascii="Arial" w:eastAsia="Arial" w:hAnsi="Arial" w:cs="Arial"/>
        </w:rPr>
      </w:pPr>
      <w:bookmarkStart w:id="113" w:name="_STATUTE_NUMBER__e0378e49_8e93_4845_8e3b"/>
      <w:bookmarkStart w:id="114" w:name="_STATUTE_P__d4226e8d_c3f5_4189_afc2_1157"/>
      <w:bookmarkStart w:id="115" w:name="_PAR__8_61fb80e9_e8a9_4bf9_8db1_2915ccbb"/>
      <w:bookmarkEnd w:id="109"/>
      <w:bookmarkEnd w:id="110"/>
      <w:r>
        <w:rPr>
          <w:rFonts w:ascii="Arial" w:eastAsia="Arial" w:hAnsi="Arial" w:cs="Arial"/>
        </w:rPr>
        <w:t>A</w:t>
      </w:r>
      <w:bookmarkEnd w:id="113"/>
      <w:r>
        <w:rPr>
          <w:rFonts w:ascii="Arial" w:eastAsia="Arial" w:hAnsi="Arial" w:cs="Arial"/>
        </w:rPr>
        <w:t xml:space="preserve">.  </w:t>
      </w:r>
      <w:bookmarkStart w:id="116" w:name="_STATUTE_CONTENT__0f9e7350_43b0_478e_9d7"/>
      <w:r>
        <w:rPr>
          <w:rFonts w:ascii="Arial" w:eastAsia="Arial" w:hAnsi="Arial" w:cs="Arial"/>
        </w:rPr>
        <w:t xml:space="preserve">A registration is not required for a snowmobile operated over the snow on land on which the owner lives or </w:t>
      </w:r>
      <w:r>
        <w:rPr>
          <w:rFonts w:ascii="Arial" w:eastAsia="Arial" w:hAnsi="Arial" w:cs="Arial"/>
          <w:strike/>
        </w:rPr>
        <w:t>on land on which the owner</w:t>
      </w:r>
      <w:r>
        <w:rPr>
          <w:rFonts w:ascii="Arial" w:eastAsia="Arial" w:hAnsi="Arial" w:cs="Arial"/>
        </w:rPr>
        <w:t xml:space="preserve"> </w:t>
      </w:r>
      <w:r>
        <w:rPr>
          <w:rFonts w:ascii="Arial" w:eastAsia="Arial" w:hAnsi="Arial" w:cs="Arial"/>
          <w:u w:val="single"/>
        </w:rPr>
        <w:t>that the snowmobile o</w:t>
      </w:r>
      <w:r>
        <w:rPr>
          <w:rFonts w:ascii="Arial" w:eastAsia="Arial" w:hAnsi="Arial" w:cs="Arial"/>
          <w:u w:val="single"/>
        </w:rPr>
        <w:t>perator owns or leases, regardless of where that snowmobile operator</w:t>
      </w:r>
      <w:r>
        <w:rPr>
          <w:rFonts w:ascii="Arial" w:eastAsia="Arial" w:hAnsi="Arial" w:cs="Arial"/>
        </w:rPr>
        <w:t xml:space="preserve"> is domiciled, </w:t>
      </w:r>
      <w:r>
        <w:rPr>
          <w:rFonts w:ascii="Arial" w:eastAsia="Arial" w:hAnsi="Arial" w:cs="Arial"/>
          <w:strike/>
        </w:rPr>
        <w:t>provided</w:t>
      </w:r>
      <w:r>
        <w:rPr>
          <w:rFonts w:ascii="Arial" w:eastAsia="Arial" w:hAnsi="Arial" w:cs="Arial"/>
        </w:rPr>
        <w:t xml:space="preserve"> </w:t>
      </w:r>
      <w:r>
        <w:rPr>
          <w:rFonts w:ascii="Arial" w:eastAsia="Arial" w:hAnsi="Arial" w:cs="Arial"/>
          <w:u w:val="single"/>
        </w:rPr>
        <w:t>as long as</w:t>
      </w:r>
      <w:r>
        <w:rPr>
          <w:rFonts w:ascii="Arial" w:eastAsia="Arial" w:hAnsi="Arial" w:cs="Arial"/>
        </w:rPr>
        <w:t xml:space="preserve"> the snowmobile is not operated elsewhere within the jurisdiction of this State.</w:t>
      </w:r>
      <w:bookmarkEnd w:id="116"/>
    </w:p>
    <w:p w:rsidR="00000000" w:rsidP="007066AB">
      <w:pPr>
        <w:ind w:left="360" w:firstLine="360"/>
        <w:rPr>
          <w:rFonts w:ascii="Arial" w:eastAsia="Arial" w:hAnsi="Arial" w:cs="Arial"/>
        </w:rPr>
      </w:pPr>
      <w:bookmarkStart w:id="117" w:name="_EFFECTIVE_CLAUSE__08be78c4_f70b_4164_8a"/>
      <w:bookmarkStart w:id="118" w:name="_PAR__9_30d8a083_837f_400e_8079_282565aa"/>
      <w:bookmarkEnd w:id="111"/>
      <w:bookmarkEnd w:id="114"/>
      <w:bookmarkEnd w:id="115"/>
      <w:r>
        <w:rPr>
          <w:rFonts w:ascii="Arial" w:eastAsia="Arial" w:hAnsi="Arial" w:cs="Arial"/>
          <w:b/>
          <w:sz w:val="24"/>
        </w:rPr>
        <w:t xml:space="preserve">Sec. </w:t>
      </w:r>
      <w:bookmarkStart w:id="119" w:name="_BILL_SECTION_NUMBER__8a73ec06_60de_4209"/>
      <w:r>
        <w:rPr>
          <w:rFonts w:ascii="Arial" w:eastAsia="Arial" w:hAnsi="Arial" w:cs="Arial"/>
          <w:b/>
          <w:sz w:val="24"/>
        </w:rPr>
        <w:t>14</w:t>
      </w:r>
      <w:bookmarkEnd w:id="119"/>
      <w:r>
        <w:rPr>
          <w:rFonts w:ascii="Arial" w:eastAsia="Arial" w:hAnsi="Arial" w:cs="Arial"/>
          <w:b/>
          <w:sz w:val="24"/>
        </w:rPr>
        <w:t xml:space="preserve">.  Effective date. </w:t>
      </w:r>
      <w:r>
        <w:rPr>
          <w:rFonts w:ascii="Arial" w:eastAsia="Arial" w:hAnsi="Arial" w:cs="Arial"/>
        </w:rPr>
        <w:t>That section of this Act that amends the Maine Revised Statutes, Title 12, section 11156, subsection 4 takes effect January 1, 2024.</w:t>
      </w:r>
      <w:bookmarkEnd w:id="2"/>
      <w:bookmarkEnd w:id="6"/>
      <w:bookmarkEnd w:id="117"/>
      <w:bookmarkEnd w:id="11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LR0101,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Clarify and Amend the Department of Inland Fisheries and Wildlife Licensing Laws</w:t>
    </w:r>
  </w:p>
  <w:p>
    <w:pPr>
      <w:suppressLineNumbers/>
      <w:spacing w:before="0" w:after="0"/>
      <w:jc w:val="center"/>
      <w:rPr>
        <w:rFonts w:ascii="Arial" w:eastAsia="Arial" w:hAnsi="Arial" w:cs="Arial"/>
      </w:rPr>
    </w:pPr>
    <w:r>
      <w:rPr>
        <w:rFonts w:ascii="Arial" w:eastAsia="Arial" w:hAnsi="Arial" w:cs="Arial"/>
        <w:sz w:val="22"/>
      </w:rPr>
      <w:t>L.D. 438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066AB"/>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