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Motor Vehicle Excise Tax Exemption for Leased Automobiles for Certain Veterans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205 - L.D. 305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Motor Vehicle Excise Tax Exemption for Leased Automobiles for Certain Veterans</w:t>
      </w:r>
    </w:p>
    <w:p w:rsidR="0085781C" w:rsidP="0085781C">
      <w:pPr>
        <w:ind w:left="360" w:firstLine="360"/>
        <w:rPr>
          <w:rFonts w:ascii="Arial" w:eastAsia="Arial" w:hAnsi="Arial" w:cs="Arial"/>
        </w:rPr>
      </w:pPr>
      <w:bookmarkStart w:id="0" w:name="_EMERGENCY_PREAMBLE__387c38bf_fc07_4cd1_"/>
      <w:bookmarkStart w:id="1" w:name="_INSTRUCTION__200c7f47_1088_4915_9b56_1a"/>
      <w:bookmarkStart w:id="2" w:name="_DOC_BODY_CONTAINER__2abd02d4_1414_4fd5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5781C" w:rsidP="0085781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6A2A69">
        <w:rPr>
          <w:rFonts w:ascii="Arial" w:eastAsia="Arial" w:hAnsi="Arial" w:cs="Arial"/>
        </w:rPr>
        <w:t>Public Law 2025, chapter 152 was enacted to prevent the misuse</w:t>
      </w:r>
      <w:r>
        <w:rPr>
          <w:rFonts w:ascii="Arial" w:eastAsia="Arial" w:hAnsi="Arial" w:cs="Arial"/>
        </w:rPr>
        <w:t xml:space="preserve"> of</w:t>
      </w:r>
      <w:r w:rsidRPr="006A2A69">
        <w:rPr>
          <w:rFonts w:ascii="Arial" w:eastAsia="Arial" w:hAnsi="Arial" w:cs="Arial"/>
        </w:rPr>
        <w:t xml:space="preserve"> the motor vehicle excise </w:t>
      </w:r>
      <w:r>
        <w:rPr>
          <w:rFonts w:ascii="Arial" w:eastAsia="Arial" w:hAnsi="Arial" w:cs="Arial"/>
        </w:rPr>
        <w:t xml:space="preserve">tax </w:t>
      </w:r>
      <w:r w:rsidRPr="006A2A69">
        <w:rPr>
          <w:rFonts w:ascii="Arial" w:eastAsia="Arial" w:hAnsi="Arial" w:cs="Arial"/>
        </w:rPr>
        <w:t>exemption for certain disabled veterans;</w:t>
      </w:r>
      <w:r>
        <w:rPr>
          <w:rFonts w:ascii="Arial" w:eastAsia="Arial" w:hAnsi="Arial" w:cs="Arial"/>
        </w:rPr>
        <w:t xml:space="preserve"> and</w:t>
      </w:r>
    </w:p>
    <w:p w:rsidR="0085781C" w:rsidP="0085781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through the process of implementing </w:t>
      </w:r>
      <w:r w:rsidRPr="006A2A69">
        <w:rPr>
          <w:rFonts w:ascii="Arial" w:eastAsia="Arial" w:hAnsi="Arial" w:cs="Arial"/>
        </w:rPr>
        <w:t>Public Law 2025, chapter 152</w:t>
      </w:r>
      <w:r>
        <w:rPr>
          <w:rFonts w:ascii="Arial" w:eastAsia="Arial" w:hAnsi="Arial" w:cs="Arial"/>
        </w:rPr>
        <w:t>,</w:t>
      </w:r>
      <w:r w:rsidRPr="006A2A69">
        <w:rPr>
          <w:rFonts w:ascii="Arial" w:eastAsia="Arial" w:hAnsi="Arial" w:cs="Arial"/>
        </w:rPr>
        <w:t xml:space="preserve"> </w:t>
      </w:r>
      <w:r>
        <w:rPr>
          <w:rFonts w:ascii="Arial" w:eastAsia="Arial" w:hAnsi="Arial" w:cs="Arial"/>
        </w:rPr>
        <w:t xml:space="preserve">it was uncovered that </w:t>
      </w:r>
      <w:r w:rsidRPr="006A2A69">
        <w:rPr>
          <w:rFonts w:ascii="Arial" w:eastAsia="Arial" w:hAnsi="Arial" w:cs="Arial"/>
        </w:rPr>
        <w:t xml:space="preserve">a significant group of disabled veterans lease, rather than own, their vehicles </w:t>
      </w:r>
      <w:r>
        <w:rPr>
          <w:rFonts w:ascii="Arial" w:eastAsia="Arial" w:hAnsi="Arial" w:cs="Arial"/>
        </w:rPr>
        <w:t>and was excluded from the excise tax exemption, creating</w:t>
      </w:r>
      <w:r w:rsidRPr="006A2A69">
        <w:rPr>
          <w:rFonts w:ascii="Arial" w:eastAsia="Arial" w:hAnsi="Arial" w:cs="Arial"/>
        </w:rPr>
        <w:t xml:space="preserve"> an inequity that was not contemplated during legislative debate and runs counter to the spirit of the law;</w:t>
      </w:r>
      <w:r>
        <w:rPr>
          <w:rFonts w:ascii="Arial" w:eastAsia="Arial" w:hAnsi="Arial" w:cs="Arial"/>
        </w:rPr>
        <w:t xml:space="preserve"> and</w:t>
      </w:r>
    </w:p>
    <w:p w:rsidR="0085781C" w:rsidP="0085781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BE0B8A">
        <w:rPr>
          <w:rFonts w:ascii="Arial" w:eastAsia="Arial" w:hAnsi="Arial" w:cs="Arial"/>
        </w:rPr>
        <w:t>leasing may be the most practical and affordable option for veteran</w:t>
      </w:r>
      <w:r>
        <w:rPr>
          <w:rFonts w:ascii="Arial" w:eastAsia="Arial" w:hAnsi="Arial" w:cs="Arial"/>
        </w:rPr>
        <w:t>s</w:t>
      </w:r>
      <w:r w:rsidRPr="00BE0B8A">
        <w:rPr>
          <w:rFonts w:ascii="Arial" w:eastAsia="Arial" w:hAnsi="Arial" w:cs="Arial"/>
        </w:rPr>
        <w:t xml:space="preserve"> living on fixed incomes or disability compensation; and</w:t>
      </w:r>
    </w:p>
    <w:p w:rsidR="0085781C" w:rsidP="0085781C">
      <w:pPr>
        <w:ind w:left="360" w:firstLine="360"/>
        <w:rPr>
          <w:rFonts w:ascii="Arial" w:eastAsia="Arial" w:hAnsi="Arial" w:cs="Arial"/>
        </w:rPr>
      </w:pPr>
      <w:r>
        <w:rPr>
          <w:rFonts w:ascii="Arial" w:eastAsia="Arial" w:hAnsi="Arial" w:cs="Arial"/>
          <w:b/>
          <w:sz w:val="24"/>
        </w:rPr>
        <w:t>Whereas,</w:t>
      </w:r>
      <w:r w:rsidRPr="00BE0B8A">
        <w:rPr>
          <w:rFonts w:ascii="Arial" w:eastAsia="Arial" w:hAnsi="Arial" w:cs="Arial"/>
        </w:rPr>
        <w:t xml:space="preserve"> </w:t>
      </w:r>
      <w:r>
        <w:rPr>
          <w:rFonts w:ascii="Arial" w:eastAsia="Arial" w:hAnsi="Arial" w:cs="Arial"/>
        </w:rPr>
        <w:t>this legislation must go into effect as soon as possible to address this matter; and</w:t>
      </w:r>
    </w:p>
    <w:p w:rsidR="0085781C" w:rsidP="0085781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5781C" w:rsidP="0085781C">
      <w:pPr>
        <w:ind w:left="360"/>
        <w:rPr>
          <w:rFonts w:ascii="Arial" w:eastAsia="Arial" w:hAnsi="Arial" w:cs="Arial"/>
        </w:rPr>
      </w:pPr>
      <w:bookmarkStart w:id="3" w:name="_ENACTING_CLAUSE__e4a4b2ad_20d6_466c_816"/>
      <w:bookmarkStart w:id="4" w:name="_PAR__1_a0a54450_7a5e_4d80_8e0b_408d712c"/>
      <w:bookmarkEnd w:id="0"/>
      <w:bookmarkEnd w:id="1"/>
      <w:r>
        <w:rPr>
          <w:rFonts w:ascii="Arial" w:eastAsia="Arial" w:hAnsi="Arial" w:cs="Arial"/>
          <w:b/>
        </w:rPr>
        <w:t>Be it enacted by the People of the State of Maine as follows:</w:t>
      </w:r>
    </w:p>
    <w:p w:rsidR="0085781C" w:rsidP="0085781C">
      <w:pPr>
        <w:ind w:left="360" w:firstLine="360"/>
        <w:rPr>
          <w:rFonts w:ascii="Arial" w:eastAsia="Arial" w:hAnsi="Arial" w:cs="Arial"/>
        </w:rPr>
      </w:pPr>
      <w:bookmarkStart w:id="5" w:name="_BILL_SECTION_HEADER__9c15aba5_f7ee_4092"/>
      <w:bookmarkStart w:id="6" w:name="_BILL_SECTION__a5f755a8_c0c6_4c20_a93b_6"/>
      <w:bookmarkStart w:id="7" w:name="_INSTRUCTION__c3916cdd_f6e3_4662_8e9f_92"/>
      <w:bookmarkStart w:id="8" w:name="_DOC_BODY_CONTENT__9536e7b2_c1ca_44e7_8a"/>
      <w:bookmarkEnd w:id="3"/>
      <w:bookmarkEnd w:id="4"/>
      <w:r>
        <w:rPr>
          <w:rFonts w:ascii="Arial" w:eastAsia="Arial" w:hAnsi="Arial" w:cs="Arial"/>
          <w:b/>
          <w:sz w:val="24"/>
        </w:rPr>
        <w:t xml:space="preserve">Sec. </w:t>
      </w:r>
      <w:bookmarkStart w:id="9" w:name="_BILL_SECTION_NUMBER__f58eda72_80fd_4a05"/>
      <w:r>
        <w:rPr>
          <w:rFonts w:ascii="Arial" w:eastAsia="Arial" w:hAnsi="Arial" w:cs="Arial"/>
          <w:b/>
          <w:sz w:val="24"/>
        </w:rPr>
        <w:t>1</w:t>
      </w:r>
      <w:bookmarkEnd w:id="9"/>
      <w:r>
        <w:rPr>
          <w:rFonts w:ascii="Arial" w:eastAsia="Arial" w:hAnsi="Arial" w:cs="Arial"/>
          <w:b/>
          <w:sz w:val="24"/>
        </w:rPr>
        <w:t>.  36 MRSA §1483, sub-§12,</w:t>
      </w:r>
      <w:r>
        <w:rPr>
          <w:rFonts w:ascii="Arial" w:eastAsia="Arial" w:hAnsi="Arial" w:cs="Arial"/>
        </w:rPr>
        <w:t xml:space="preserve"> as amended by PL 2025, c. 152, §2, is further amended to read:</w:t>
      </w:r>
    </w:p>
    <w:p w:rsidR="0085781C" w:rsidP="0085781C">
      <w:pPr>
        <w:ind w:left="360" w:firstLine="360"/>
        <w:rPr>
          <w:rFonts w:ascii="Arial" w:eastAsia="Arial" w:hAnsi="Arial" w:cs="Arial"/>
        </w:rPr>
      </w:pPr>
      <w:bookmarkStart w:id="10" w:name="_STATUTE_NUMBER__3d102b46_15dc_4a22_b21d"/>
      <w:bookmarkStart w:id="11" w:name="_STATUTE_SS__0e12cac0_5d0c_476e_a9de_5ef"/>
      <w:bookmarkEnd w:id="5"/>
      <w:r>
        <w:rPr>
          <w:rFonts w:ascii="Arial" w:eastAsia="Arial" w:hAnsi="Arial" w:cs="Arial"/>
          <w:b/>
        </w:rPr>
        <w:t>12</w:t>
      </w:r>
      <w:bookmarkEnd w:id="10"/>
      <w:r>
        <w:rPr>
          <w:rFonts w:ascii="Arial" w:eastAsia="Arial" w:hAnsi="Arial" w:cs="Arial"/>
          <w:b/>
        </w:rPr>
        <w:t xml:space="preserve">. </w:t>
      </w:r>
      <w:bookmarkStart w:id="12" w:name="_REV__a0ac4eee_7c2c_414d_9711_d2d7f78d0f"/>
      <w:bookmarkStart w:id="13" w:name="_PROCESSED_CHANGE__ca10136f_e6e8_4312_b1"/>
      <w:bookmarkStart w:id="14" w:name="_PROCESSED_CHANGE__367c193d_a2d8_418b_9d"/>
      <w:r>
        <w:rPr>
          <w:rFonts w:ascii="Arial" w:eastAsia="Arial" w:hAnsi="Arial" w:cs="Arial"/>
          <w:b/>
        </w:rPr>
        <w:t xml:space="preserve"> </w:t>
      </w:r>
      <w:bookmarkStart w:id="15" w:name="_STATUTE_HEADNOTE__c15f5157_b744_43ea_91"/>
      <w:r>
        <w:rPr>
          <w:rFonts w:ascii="Arial" w:eastAsia="Arial" w:hAnsi="Arial" w:cs="Arial"/>
          <w:b/>
          <w:strike/>
        </w:rPr>
        <w:t>Certain</w:t>
      </w:r>
      <w:bookmarkStart w:id="16" w:name="_REV__3fbc7e00_8ae6_464c_a7a9_ee7d19d71e"/>
      <w:bookmarkStart w:id="17" w:name="_PROCESSED_CHANGE__a9190b73_6bf1_4245_be"/>
      <w:bookmarkStart w:id="18" w:name="_PROCESSED_CHANGE__f7f0f9dc_ca36_41a2_90"/>
      <w:bookmarkEnd w:id="12"/>
      <w:bookmarkEnd w:id="13"/>
      <w:bookmarkEnd w:id="14"/>
      <w:r>
        <w:rPr>
          <w:rFonts w:ascii="Arial" w:eastAsia="Arial" w:hAnsi="Arial" w:cs="Arial"/>
          <w:b/>
        </w:rPr>
        <w:t xml:space="preserve"> </w:t>
      </w:r>
      <w:r>
        <w:rPr>
          <w:rFonts w:ascii="Arial" w:eastAsia="Arial" w:hAnsi="Arial" w:cs="Arial"/>
          <w:b/>
          <w:u w:val="single"/>
        </w:rPr>
        <w:t>Automobiles owned by certain</w:t>
      </w:r>
      <w:bookmarkEnd w:id="16"/>
      <w:bookmarkEnd w:id="17"/>
      <w:bookmarkEnd w:id="18"/>
      <w:r>
        <w:rPr>
          <w:rFonts w:ascii="Arial" w:eastAsia="Arial" w:hAnsi="Arial" w:cs="Arial"/>
          <w:b/>
        </w:rPr>
        <w:t xml:space="preserve"> veterans.</w:t>
      </w:r>
      <w:bookmarkEnd w:id="15"/>
      <w:r>
        <w:rPr>
          <w:rFonts w:ascii="Arial" w:eastAsia="Arial" w:hAnsi="Arial" w:cs="Arial"/>
          <w:b/>
        </w:rPr>
        <w:t xml:space="preserve"> </w:t>
      </w:r>
      <w:r>
        <w:rPr>
          <w:rFonts w:ascii="Arial" w:eastAsia="Arial" w:hAnsi="Arial" w:cs="Arial"/>
        </w:rPr>
        <w:t xml:space="preserve"> </w:t>
      </w:r>
      <w:bookmarkStart w:id="19" w:name="_STATUTE_CONTENT__8f582297_3705_446c_bac"/>
      <w:r>
        <w:rPr>
          <w:rFonts w:ascii="Arial" w:eastAsia="Arial" w:hAnsi="Arial" w:cs="Arial"/>
        </w:rPr>
        <w:t xml:space="preserve">Automobiles owned by veterans who are granted free registration of those vehicles by the Secretary of State under </w:t>
      </w:r>
      <w:bookmarkStart w:id="20" w:name="_CROSS_REFERENCE__8cbc1b82_9204_4111_939"/>
      <w:r>
        <w:rPr>
          <w:rFonts w:ascii="Arial" w:eastAsia="Arial" w:hAnsi="Arial" w:cs="Arial"/>
        </w:rPr>
        <w:t>Title 29‑A, section 523, subsection 1</w:t>
      </w:r>
      <w:bookmarkEnd w:id="20"/>
      <w:r>
        <w:rPr>
          <w:rFonts w:ascii="Arial" w:eastAsia="Arial" w:hAnsi="Arial" w:cs="Arial"/>
        </w:rPr>
        <w:t xml:space="preserve"> or </w:t>
      </w:r>
      <w:bookmarkStart w:id="21" w:name="_CROSS_REFERENCE__68a68b12_9c39_4b6a_ab0"/>
      <w:r>
        <w:rPr>
          <w:rFonts w:ascii="Arial" w:eastAsia="Arial" w:hAnsi="Arial" w:cs="Arial"/>
        </w:rPr>
        <w:t>2</w:t>
      </w:r>
      <w:bookmarkEnd w:id="21"/>
      <w:r>
        <w:rPr>
          <w:rFonts w:ascii="Arial" w:eastAsia="Arial" w:hAnsi="Arial" w:cs="Arial"/>
        </w:rPr>
        <w:t xml:space="preserve"> or who are disabled by injury or disease incurred or aggravated during active military service in the line of duty and are receiving any form of pension or compensation from the United States Government for total, service-connected disability.  A maximum of 3 automobiles owned by a veteran are exempt from the excise tax.  In order for an automobile to qualify for an exemption from the excise tax under this subsection, the name of the qualifying veteran must appear on the automobile's certificate of title.  If there are multiple owners of an automobile, at least one of the owners whose name appears on the certificate of title must meet the requirements of this subsection in order for the automobile to qualify for the exemption;</w:t>
      </w:r>
      <w:bookmarkEnd w:id="19"/>
    </w:p>
    <w:p w:rsidR="0085781C" w:rsidP="0085781C">
      <w:pPr>
        <w:ind w:left="360" w:firstLine="360"/>
        <w:rPr>
          <w:rFonts w:ascii="Arial" w:eastAsia="Arial" w:hAnsi="Arial" w:cs="Arial"/>
        </w:rPr>
      </w:pPr>
      <w:bookmarkStart w:id="22" w:name="_BILL_SECTION_HEADER__2ac9243d_c2d6_440d"/>
      <w:bookmarkStart w:id="23" w:name="_BILL_SECTION__251e8eac_100c_42a4_b644_f"/>
      <w:bookmarkEnd w:id="6"/>
      <w:bookmarkEnd w:id="11"/>
      <w:r>
        <w:rPr>
          <w:rFonts w:ascii="Arial" w:eastAsia="Arial" w:hAnsi="Arial" w:cs="Arial"/>
          <w:b/>
          <w:sz w:val="24"/>
        </w:rPr>
        <w:t xml:space="preserve">Sec. </w:t>
      </w:r>
      <w:bookmarkStart w:id="24" w:name="_BILL_SECTION_NUMBER__d0ceb874_e757_4187"/>
      <w:r>
        <w:rPr>
          <w:rFonts w:ascii="Arial" w:eastAsia="Arial" w:hAnsi="Arial" w:cs="Arial"/>
          <w:b/>
          <w:sz w:val="24"/>
        </w:rPr>
        <w:t>2</w:t>
      </w:r>
      <w:bookmarkEnd w:id="24"/>
      <w:r>
        <w:rPr>
          <w:rFonts w:ascii="Arial" w:eastAsia="Arial" w:hAnsi="Arial" w:cs="Arial"/>
          <w:b/>
          <w:sz w:val="24"/>
        </w:rPr>
        <w:t>.  36 MRSA §1483, sub-§12-A</w:t>
      </w:r>
      <w:r>
        <w:rPr>
          <w:rFonts w:ascii="Arial" w:eastAsia="Arial" w:hAnsi="Arial" w:cs="Arial"/>
        </w:rPr>
        <w:t xml:space="preserve"> is enacted to read:</w:t>
      </w:r>
    </w:p>
    <w:p w:rsidR="0085781C" w:rsidP="0085781C">
      <w:pPr>
        <w:ind w:left="360" w:firstLine="360"/>
        <w:rPr>
          <w:rFonts w:ascii="Arial" w:eastAsia="Arial" w:hAnsi="Arial" w:cs="Arial"/>
        </w:rPr>
      </w:pPr>
      <w:bookmarkStart w:id="25" w:name="_STATUTE_NUMBER__950a5548_b8b9_48b7_8e89"/>
      <w:bookmarkStart w:id="26" w:name="_PROCESSED_CHANGE__9c71e4c2_25df_4d27_85"/>
      <w:bookmarkStart w:id="27" w:name="_PROCESSED_CHANGE__a0fdc51e_4ff5_4b17_93"/>
      <w:bookmarkStart w:id="28" w:name="_REV__5ceae86e_938d_4091_a9b1_aa70c1ccb8"/>
      <w:bookmarkStart w:id="29" w:name="_STATUTE_SS__ec280d25_0ce9_409b_99b5_d25"/>
      <w:bookmarkEnd w:id="22"/>
      <w:r>
        <w:rPr>
          <w:rFonts w:ascii="Arial" w:eastAsia="Arial" w:hAnsi="Arial" w:cs="Arial"/>
          <w:b/>
          <w:u w:val="single"/>
        </w:rPr>
        <w:t>12-A</w:t>
      </w:r>
      <w:bookmarkEnd w:id="25"/>
      <w:r>
        <w:rPr>
          <w:rFonts w:ascii="Arial" w:eastAsia="Arial" w:hAnsi="Arial" w:cs="Arial"/>
          <w:b/>
          <w:u w:val="single"/>
        </w:rPr>
        <w:t xml:space="preserve">.  </w:t>
      </w:r>
      <w:bookmarkStart w:id="30" w:name="_STATUTE_HEADNOTE__fd1c5037_b6f9_40be_b4"/>
      <w:r>
        <w:rPr>
          <w:rFonts w:ascii="Arial" w:eastAsia="Arial" w:hAnsi="Arial" w:cs="Arial"/>
          <w:b/>
          <w:u w:val="single"/>
        </w:rPr>
        <w:t xml:space="preserve">Automobiles leased by certain veterans. </w:t>
      </w:r>
      <w:r>
        <w:rPr>
          <w:rFonts w:ascii="Arial" w:eastAsia="Arial" w:hAnsi="Arial" w:cs="Arial"/>
          <w:u w:val="single"/>
        </w:rPr>
        <w:t xml:space="preserve"> </w:t>
      </w:r>
      <w:bookmarkStart w:id="31" w:name="_STATUTE_CONTENT__44c239db_225f_40e4_a21"/>
      <w:bookmarkEnd w:id="30"/>
      <w:r>
        <w:rPr>
          <w:rFonts w:ascii="Arial" w:eastAsia="Arial" w:hAnsi="Arial" w:cs="Arial"/>
          <w:u w:val="single"/>
        </w:rPr>
        <w:t>Automobiles leased by veterans who are disabled by injury or disease incurred or aggr</w:t>
      </w:r>
      <w:r>
        <w:rPr>
          <w:rFonts w:ascii="Arial" w:eastAsia="Arial" w:hAnsi="Arial" w:cs="Arial"/>
          <w:u w:val="single"/>
        </w:rPr>
        <w:t>a</w:t>
      </w:r>
      <w:r>
        <w:rPr>
          <w:rFonts w:ascii="Arial" w:eastAsia="Arial" w:hAnsi="Arial" w:cs="Arial"/>
          <w:u w:val="single"/>
        </w:rPr>
        <w:t xml:space="preserve">vated during </w:t>
      </w:r>
      <w:r>
        <w:rPr>
          <w:rFonts w:ascii="Arial" w:eastAsia="Arial" w:hAnsi="Arial" w:cs="Arial"/>
          <w:u w:val="single"/>
        </w:rPr>
        <w:t xml:space="preserve">active military service in the line of duty and are receiving any form of </w:t>
      </w:r>
      <w:r>
        <w:rPr>
          <w:rFonts w:ascii="Arial" w:eastAsia="Arial" w:hAnsi="Arial" w:cs="Arial"/>
          <w:u w:val="single"/>
        </w:rPr>
        <w:t xml:space="preserve">pension or compensation from the United States </w:t>
      </w:r>
      <w:r>
        <w:rPr>
          <w:rFonts w:ascii="Arial" w:eastAsia="Arial" w:hAnsi="Arial" w:cs="Arial"/>
          <w:u w:val="single"/>
        </w:rPr>
        <w:t>G</w:t>
      </w:r>
      <w:r>
        <w:rPr>
          <w:rFonts w:ascii="Arial" w:eastAsia="Arial" w:hAnsi="Arial" w:cs="Arial"/>
          <w:u w:val="single"/>
        </w:rPr>
        <w:t>overnment for total</w:t>
      </w:r>
      <w:r>
        <w:rPr>
          <w:rFonts w:ascii="Arial" w:eastAsia="Arial" w:hAnsi="Arial" w:cs="Arial"/>
          <w:u w:val="single"/>
        </w:rPr>
        <w:t>,</w:t>
      </w:r>
      <w:r>
        <w:rPr>
          <w:rFonts w:ascii="Arial" w:eastAsia="Arial" w:hAnsi="Arial" w:cs="Arial"/>
          <w:u w:val="single"/>
        </w:rPr>
        <w:t xml:space="preserve"> service-connected disability. </w:t>
      </w:r>
      <w:r>
        <w:rPr>
          <w:rFonts w:ascii="Arial" w:eastAsia="Arial" w:hAnsi="Arial" w:cs="Arial"/>
          <w:u w:val="single"/>
        </w:rPr>
        <w:t xml:space="preserve"> </w:t>
      </w:r>
      <w:r>
        <w:rPr>
          <w:rFonts w:ascii="Arial" w:eastAsia="Arial" w:hAnsi="Arial" w:cs="Arial"/>
          <w:u w:val="single"/>
        </w:rPr>
        <w:t xml:space="preserve">A maximum of 3 automobiles </w:t>
      </w:r>
      <w:r>
        <w:rPr>
          <w:rFonts w:ascii="Arial" w:eastAsia="Arial" w:hAnsi="Arial" w:cs="Arial"/>
          <w:u w:val="single"/>
        </w:rPr>
        <w:t>leased by a veteran are exempt from the excise tax.</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 xml:space="preserve">In order for an automobile </w:t>
      </w:r>
      <w:r>
        <w:rPr>
          <w:rFonts w:ascii="Arial" w:eastAsia="Arial" w:hAnsi="Arial" w:cs="Arial"/>
          <w:u w:val="single"/>
        </w:rPr>
        <w:t xml:space="preserve">to qualify for an exemption from </w:t>
      </w:r>
      <w:r>
        <w:rPr>
          <w:rFonts w:ascii="Arial" w:eastAsia="Arial" w:hAnsi="Arial" w:cs="Arial"/>
          <w:u w:val="single"/>
        </w:rPr>
        <w:t xml:space="preserve">the </w:t>
      </w:r>
      <w:r>
        <w:rPr>
          <w:rFonts w:ascii="Arial" w:eastAsia="Arial" w:hAnsi="Arial" w:cs="Arial"/>
          <w:u w:val="single"/>
        </w:rPr>
        <w:t>excise tax under this subsection, the name of the qualifying veteran must appear on the automobile's lease agreement.  If there a</w:t>
      </w:r>
      <w:r>
        <w:rPr>
          <w:rFonts w:ascii="Arial" w:eastAsia="Arial" w:hAnsi="Arial" w:cs="Arial"/>
          <w:u w:val="single"/>
        </w:rPr>
        <w:t xml:space="preserve">re multiple lessees of an automobile, at least one </w:t>
      </w:r>
      <w:r>
        <w:rPr>
          <w:rFonts w:ascii="Arial" w:eastAsia="Arial" w:hAnsi="Arial" w:cs="Arial"/>
          <w:u w:val="single"/>
        </w:rPr>
        <w:t xml:space="preserve">of the </w:t>
      </w:r>
      <w:r>
        <w:rPr>
          <w:rFonts w:ascii="Arial" w:eastAsia="Arial" w:hAnsi="Arial" w:cs="Arial"/>
          <w:u w:val="single"/>
        </w:rPr>
        <w:t>lessee</w:t>
      </w:r>
      <w:r>
        <w:rPr>
          <w:rFonts w:ascii="Arial" w:eastAsia="Arial" w:hAnsi="Arial" w:cs="Arial"/>
          <w:u w:val="single"/>
        </w:rPr>
        <w:t>s</w:t>
      </w:r>
      <w:r>
        <w:rPr>
          <w:rFonts w:ascii="Arial" w:eastAsia="Arial" w:hAnsi="Arial" w:cs="Arial"/>
          <w:u w:val="single"/>
        </w:rPr>
        <w:t xml:space="preserve"> whose name appears on the </w:t>
      </w:r>
      <w:r>
        <w:rPr>
          <w:rFonts w:ascii="Arial" w:eastAsia="Arial" w:hAnsi="Arial" w:cs="Arial"/>
          <w:u w:val="single"/>
        </w:rPr>
        <w:t xml:space="preserve">automobile's </w:t>
      </w:r>
      <w:r>
        <w:rPr>
          <w:rFonts w:ascii="Arial" w:eastAsia="Arial" w:hAnsi="Arial" w:cs="Arial"/>
          <w:u w:val="single"/>
        </w:rPr>
        <w:t>lease agreement must meet the requirements of this subsection in order for the automobile to qualify for the exemption</w:t>
      </w:r>
      <w:r>
        <w:rPr>
          <w:rFonts w:ascii="Arial" w:eastAsia="Arial" w:hAnsi="Arial" w:cs="Arial"/>
          <w:u w:val="single"/>
        </w:rPr>
        <w:t>.</w:t>
      </w:r>
    </w:p>
    <w:p w:rsidR="00000000" w:rsidP="0085781C">
      <w:pPr>
        <w:ind w:left="360" w:firstLine="360"/>
        <w:rPr>
          <w:rFonts w:ascii="Arial" w:eastAsia="Arial" w:hAnsi="Arial" w:cs="Arial"/>
        </w:rPr>
      </w:pPr>
      <w:bookmarkStart w:id="32" w:name="_EMERGENCY_CLAUSE__5ee77923_2352_4b74_83"/>
      <w:bookmarkStart w:id="33" w:name="_INSTRUCTION__50350106_e530_420c_b6c9_ba"/>
      <w:bookmarkEnd w:id="7"/>
      <w:bookmarkEnd w:id="8"/>
      <w:bookmarkEnd w:id="23"/>
      <w:bookmarkEnd w:id="26"/>
      <w:bookmarkEnd w:id="27"/>
      <w:bookmarkEnd w:id="28"/>
      <w:bookmarkEnd w:id="29"/>
      <w:bookmarkEnd w:id="31"/>
      <w:r>
        <w:rPr>
          <w:rFonts w:ascii="Arial" w:eastAsia="Arial" w:hAnsi="Arial" w:cs="Arial"/>
          <w:b/>
          <w:sz w:val="24"/>
        </w:rPr>
        <w:t xml:space="preserve">Emergency clause.  </w:t>
      </w:r>
      <w:r>
        <w:rPr>
          <w:rFonts w:ascii="Arial" w:eastAsia="Arial" w:hAnsi="Arial" w:cs="Arial"/>
        </w:rPr>
        <w:t>In view of the emergency cited in the preamble, this legislation takes effect July 1, 2026.</w:t>
      </w:r>
      <w:bookmarkEnd w:id="2"/>
      <w:bookmarkEnd w:id="32"/>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LR2057,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Motor Vehicle Excise Tax Exemption for Leased Automobiles for Certain Veterans</w:t>
    </w:r>
  </w:p>
  <w:p>
    <w:pPr>
      <w:suppressLineNumbers/>
      <w:spacing w:before="0" w:after="0"/>
      <w:jc w:val="center"/>
      <w:rPr>
        <w:rFonts w:ascii="Arial" w:eastAsia="Arial" w:hAnsi="Arial" w:cs="Arial"/>
      </w:rPr>
    </w:pPr>
    <w:r>
      <w:rPr>
        <w:rFonts w:ascii="Arial" w:eastAsia="Arial" w:hAnsi="Arial" w:cs="Arial"/>
        <w:sz w:val="22"/>
      </w:rPr>
      <w:t>L.D. 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2A69"/>
    <w:rsid w:val="006D40C3"/>
    <w:rsid w:val="007D72C8"/>
    <w:rsid w:val="007F3B1E"/>
    <w:rsid w:val="00801F19"/>
    <w:rsid w:val="00806421"/>
    <w:rsid w:val="0085781C"/>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0B8A"/>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