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Board of Pesticides Control To Gather Information Relating to Perfluoroalkyl and Polyfluoroalkyl Substances in the State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185 - L.D. 264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Board of Pesticides Control To Gather Information Relating to Perfluoroalkyl and Polyfluoroalkyl Substances in the State</w:t>
      </w:r>
    </w:p>
    <w:p w:rsidR="0079725A" w:rsidP="0079725A">
      <w:pPr>
        <w:ind w:left="360" w:firstLine="360"/>
        <w:rPr>
          <w:rFonts w:ascii="Arial" w:eastAsia="Arial" w:hAnsi="Arial" w:cs="Arial"/>
        </w:rPr>
      </w:pPr>
      <w:bookmarkStart w:id="0" w:name="_BILL_SECTION_UNALLOCATED__94391bbe_f817"/>
      <w:bookmarkStart w:id="1" w:name="_INSTRUCTION__80c245c7_fc0e_4fc8_86e1_52"/>
      <w:bookmarkStart w:id="2" w:name="_DOC_BODY_CONTENT__00bdaa71_4242_4f5b_87"/>
      <w:bookmarkStart w:id="3" w:name="_DOC_BODY_CONTAINER__4c969628_93bb_41d9_"/>
      <w:r>
        <w:rPr>
          <w:rFonts w:ascii="Arial" w:eastAsia="Arial" w:hAnsi="Arial" w:cs="Arial"/>
          <w:b/>
          <w:sz w:val="24"/>
        </w:rPr>
        <w:t xml:space="preserve">Sec. </w:t>
      </w:r>
      <w:bookmarkStart w:id="4" w:name="_BILL_SECTION_NUMBER__3fbfb856_8aa3_4009"/>
      <w:r>
        <w:rPr>
          <w:rFonts w:ascii="Arial" w:eastAsia="Arial" w:hAnsi="Arial" w:cs="Arial"/>
          <w:b/>
          <w:sz w:val="24"/>
        </w:rPr>
        <w:t>1</w:t>
      </w:r>
      <w:bookmarkEnd w:id="4"/>
      <w:r w:rsidRPr="009B5613">
        <w:rPr>
          <w:rFonts w:ascii="Arial" w:eastAsia="Arial" w:hAnsi="Arial" w:cs="Arial"/>
          <w:b/>
          <w:sz w:val="24"/>
          <w:szCs w:val="24"/>
        </w:rPr>
        <w:t xml:space="preserve">.  Board of Pesticides Control to </w:t>
      </w:r>
      <w:r>
        <w:rPr>
          <w:rFonts w:ascii="Arial" w:eastAsia="Arial" w:hAnsi="Arial" w:cs="Arial"/>
          <w:b/>
          <w:sz w:val="24"/>
          <w:szCs w:val="24"/>
        </w:rPr>
        <w:t>amend rules relating to registered pesticides</w:t>
      </w:r>
      <w:r w:rsidRPr="009B5613">
        <w:rPr>
          <w:rFonts w:ascii="Arial" w:eastAsia="Arial" w:hAnsi="Arial" w:cs="Arial"/>
          <w:b/>
          <w:sz w:val="24"/>
          <w:szCs w:val="24"/>
        </w:rPr>
        <w:t>.  Resolved:</w:t>
      </w:r>
      <w:r w:rsidRPr="009B5613">
        <w:rPr>
          <w:rFonts w:ascii="Arial" w:eastAsia="Arial" w:hAnsi="Arial" w:cs="Arial"/>
        </w:rPr>
        <w:t xml:space="preserve"> That the Department of Agriculture, Conservation and Forestry, Board of Pesticides Control shall amend </w:t>
      </w:r>
      <w:r>
        <w:rPr>
          <w:rFonts w:ascii="Arial" w:eastAsia="Arial" w:hAnsi="Arial" w:cs="Arial"/>
        </w:rPr>
        <w:t xml:space="preserve">its </w:t>
      </w:r>
      <w:r w:rsidRPr="009B5613">
        <w:rPr>
          <w:rFonts w:ascii="Arial" w:eastAsia="Arial" w:hAnsi="Arial" w:cs="Arial"/>
        </w:rPr>
        <w:t xml:space="preserve">rules governing the registration of pesticides in the </w:t>
      </w:r>
      <w:r>
        <w:rPr>
          <w:rFonts w:ascii="Arial" w:eastAsia="Arial" w:hAnsi="Arial" w:cs="Arial"/>
        </w:rPr>
        <w:t>S</w:t>
      </w:r>
      <w:r w:rsidRPr="009B5613">
        <w:rPr>
          <w:rFonts w:ascii="Arial" w:eastAsia="Arial" w:hAnsi="Arial" w:cs="Arial"/>
        </w:rPr>
        <w:t>tate to require manufacturers and distributors to provide affidavits stating whether the registered pesticide has ever been stored, distributed or packaged in a fluorinated high-density polyethylene container and</w:t>
      </w:r>
      <w:r>
        <w:rPr>
          <w:rFonts w:ascii="Arial" w:eastAsia="Arial" w:hAnsi="Arial" w:cs="Arial"/>
        </w:rPr>
        <w:t xml:space="preserve"> to require</w:t>
      </w:r>
      <w:r w:rsidRPr="009B5613">
        <w:rPr>
          <w:rFonts w:ascii="Arial" w:eastAsia="Arial" w:hAnsi="Arial" w:cs="Arial"/>
        </w:rPr>
        <w:t xml:space="preserve"> manufacturers to provide an affidavit stating whether a perfluoroalkyl or polyfluoroalkyl substance is in the formulation of the registered pesticide.</w:t>
      </w:r>
    </w:p>
    <w:p w:rsidR="00000000" w:rsidRPr="0079725A" w:rsidP="0079725A">
      <w:pPr>
        <w:ind w:left="360" w:firstLine="360"/>
        <w:rPr>
          <w:rFonts w:ascii="Arial" w:eastAsia="Arial" w:hAnsi="Arial" w:cs="Arial"/>
          <w:szCs w:val="22"/>
        </w:rPr>
      </w:pPr>
      <w:bookmarkStart w:id="5" w:name="_BILL_SECTION_UNALLOCATED__85898a15_b7dd"/>
      <w:bookmarkEnd w:id="0"/>
      <w:r>
        <w:rPr>
          <w:rFonts w:ascii="Arial" w:eastAsia="Arial" w:hAnsi="Arial" w:cs="Arial"/>
          <w:b/>
          <w:sz w:val="24"/>
        </w:rPr>
        <w:t xml:space="preserve">Sec. </w:t>
      </w:r>
      <w:bookmarkStart w:id="6" w:name="_BILL_SECTION_NUMBER__7a77e00a_8ed5_4b84"/>
      <w:r>
        <w:rPr>
          <w:rFonts w:ascii="Arial" w:eastAsia="Arial" w:hAnsi="Arial" w:cs="Arial"/>
          <w:b/>
          <w:sz w:val="24"/>
        </w:rPr>
        <w:t>2</w:t>
      </w:r>
      <w:bookmarkEnd w:id="6"/>
      <w:r>
        <w:rPr>
          <w:rFonts w:ascii="Arial" w:eastAsia="Arial" w:hAnsi="Arial" w:cs="Arial"/>
          <w:b/>
          <w:sz w:val="24"/>
        </w:rPr>
        <w:t>.</w:t>
      </w:r>
      <w:r>
        <w:rPr>
          <w:rFonts w:ascii="Arial" w:eastAsia="Arial" w:hAnsi="Arial" w:cs="Arial"/>
        </w:rPr>
        <w:t xml:space="preserve">  </w:t>
      </w:r>
      <w:r w:rsidRPr="00AA6585">
        <w:rPr>
          <w:rFonts w:ascii="Arial" w:eastAsia="Arial" w:hAnsi="Arial" w:cs="Arial"/>
          <w:b/>
          <w:sz w:val="24"/>
          <w:szCs w:val="24"/>
        </w:rPr>
        <w:t>Board of Pesticides Control to gather information relating to perfluoroalkyl and polyfluoroalkyl substances.  Resolved:</w:t>
      </w:r>
      <w:r w:rsidRPr="00AA6585">
        <w:rPr>
          <w:rFonts w:ascii="Arial" w:eastAsia="Arial" w:hAnsi="Arial" w:cs="Arial"/>
        </w:rPr>
        <w:t xml:space="preserve"> </w:t>
      </w:r>
      <w:r w:rsidRPr="00AA6585">
        <w:rPr>
          <w:rFonts w:ascii="Arial" w:eastAsia="Arial" w:hAnsi="Arial" w:cs="Arial"/>
          <w:szCs w:val="22"/>
        </w:rPr>
        <w:t>The</w:t>
      </w:r>
      <w:r>
        <w:rPr>
          <w:rFonts w:ascii="Arial" w:eastAsia="Arial" w:hAnsi="Arial" w:cs="Arial"/>
          <w:szCs w:val="22"/>
        </w:rPr>
        <w:t xml:space="preserve"> </w:t>
      </w:r>
      <w:r w:rsidRPr="004466FA">
        <w:rPr>
          <w:rFonts w:ascii="Arial" w:eastAsia="Arial" w:hAnsi="Arial" w:cs="Arial"/>
          <w:szCs w:val="22"/>
        </w:rPr>
        <w:t>Department of Agriculture, Conservation and Forestry,</w:t>
      </w:r>
      <w:r w:rsidRPr="00AA6585">
        <w:rPr>
          <w:rFonts w:ascii="Arial" w:eastAsia="Arial" w:hAnsi="Arial" w:cs="Arial"/>
          <w:szCs w:val="22"/>
        </w:rPr>
        <w:t xml:space="preserve"> </w:t>
      </w:r>
      <w:r>
        <w:rPr>
          <w:rFonts w:ascii="Arial" w:eastAsia="Arial" w:hAnsi="Arial" w:cs="Arial"/>
          <w:szCs w:val="22"/>
        </w:rPr>
        <w:t>B</w:t>
      </w:r>
      <w:r w:rsidRPr="00AA6585">
        <w:rPr>
          <w:rFonts w:ascii="Arial" w:eastAsia="Arial" w:hAnsi="Arial" w:cs="Arial"/>
          <w:szCs w:val="22"/>
        </w:rPr>
        <w:t xml:space="preserve">oard </w:t>
      </w:r>
      <w:r>
        <w:rPr>
          <w:rFonts w:ascii="Arial" w:eastAsia="Arial" w:hAnsi="Arial" w:cs="Arial"/>
          <w:szCs w:val="22"/>
        </w:rPr>
        <w:t xml:space="preserve">of Pesticides Control </w:t>
      </w:r>
      <w:r w:rsidRPr="00AA6585">
        <w:rPr>
          <w:rFonts w:ascii="Arial" w:eastAsia="Arial" w:hAnsi="Arial" w:cs="Arial"/>
          <w:szCs w:val="22"/>
        </w:rPr>
        <w:t xml:space="preserve">shall conduct a study to determine if fluorinated adjuvants are being used or sold in the State.  The board shall explore what is needed to regulate fluorinated adjuvants in the State and shall explore what is necessary to impose a prohibition on the distribution or application of pesticides or adjuvants containing perfluoroalkyl or polyfluoroalkyl substances in the State.  The board shall develop a feasible definition of perfluoroalkyl or polyfluoroalkyl adulteration in a pesticide.  The board shall submit a report </w:t>
      </w:r>
      <w:r>
        <w:rPr>
          <w:rFonts w:ascii="Arial" w:eastAsia="Arial" w:hAnsi="Arial" w:cs="Arial"/>
          <w:szCs w:val="22"/>
        </w:rPr>
        <w:t xml:space="preserve">based on the study </w:t>
      </w:r>
      <w:r w:rsidRPr="00AA6585">
        <w:rPr>
          <w:rFonts w:ascii="Arial" w:eastAsia="Arial" w:hAnsi="Arial" w:cs="Arial"/>
          <w:szCs w:val="22"/>
        </w:rPr>
        <w:t>with findings and recommendations to the Joint Standing Committee on Agriculture, Conservation and Forestry no later than January 15, 2022.  The joint standing committee may submit a bill to the 130th Legislature relating to the subject matter of the report.</w:t>
      </w:r>
      <w:bookmarkEnd w:id="1"/>
      <w:bookmarkEnd w:id="2"/>
      <w:bookmarkEnd w:id="3"/>
      <w:bookmarkEnd w:id="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LR0583,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Board of Pesticides Control To Gather Information Relating to Perfluoroalkyl and Polyfluoroalkyl Substances in the State</w:t>
    </w:r>
  </w:p>
  <w:p>
    <w:pPr>
      <w:suppressLineNumbers/>
      <w:spacing w:before="0" w:after="0"/>
      <w:jc w:val="center"/>
      <w:rPr>
        <w:rFonts w:ascii="Arial" w:eastAsia="Arial" w:hAnsi="Arial" w:cs="Arial"/>
      </w:rPr>
    </w:pPr>
    <w:r>
      <w:rPr>
        <w:rFonts w:ascii="Arial" w:eastAsia="Arial" w:hAnsi="Arial" w:cs="Arial"/>
        <w:sz w:val="22"/>
      </w:rPr>
      <w:t>L.D. 264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466FA"/>
    <w:rsid w:val="004A4378"/>
    <w:rsid w:val="005500BF"/>
    <w:rsid w:val="005568B1"/>
    <w:rsid w:val="00564135"/>
    <w:rsid w:val="00574B75"/>
    <w:rsid w:val="00610E2A"/>
    <w:rsid w:val="00641982"/>
    <w:rsid w:val="006714D5"/>
    <w:rsid w:val="00695EDF"/>
    <w:rsid w:val="006D40C3"/>
    <w:rsid w:val="0079725A"/>
    <w:rsid w:val="007D72C8"/>
    <w:rsid w:val="007F3B1E"/>
    <w:rsid w:val="00801F19"/>
    <w:rsid w:val="00806421"/>
    <w:rsid w:val="008A5943"/>
    <w:rsid w:val="0092322A"/>
    <w:rsid w:val="009367EC"/>
    <w:rsid w:val="0099722B"/>
    <w:rsid w:val="009B3D4F"/>
    <w:rsid w:val="009B5613"/>
    <w:rsid w:val="009D6A0B"/>
    <w:rsid w:val="009E724F"/>
    <w:rsid w:val="009F6C9E"/>
    <w:rsid w:val="00A81643"/>
    <w:rsid w:val="00AA6585"/>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