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Mortgage Assistance for Persons with Illnesses Related to COVID-19</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159 - L.D. 238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Mortgage Assistance for Persons with Illnesses Related to COVID-19</w:t>
      </w:r>
    </w:p>
    <w:p w:rsidR="00000000" w:rsidP="009921FF">
      <w:pPr>
        <w:ind w:left="360" w:firstLine="360"/>
        <w:rPr>
          <w:rFonts w:ascii="Arial" w:eastAsia="Arial" w:hAnsi="Arial" w:cs="Arial"/>
        </w:rPr>
      </w:pPr>
      <w:bookmarkStart w:id="0" w:name="_BILL_SECTION_UNALLOCATED__1163e7e5_1088"/>
      <w:bookmarkStart w:id="1" w:name="_INSTRUCTION__1aa42105_1617_4737_90bf_ae"/>
      <w:bookmarkStart w:id="2" w:name="_DOC_BODY_CONTENT__abac74a2_bc72_4542_93"/>
      <w:bookmarkStart w:id="3" w:name="_DOC_BODY_CONTAINER__63e3ccdc_5427_4127_"/>
      <w:r>
        <w:rPr>
          <w:rFonts w:ascii="Arial" w:eastAsia="Arial" w:hAnsi="Arial" w:cs="Arial"/>
          <w:b/>
          <w:sz w:val="24"/>
        </w:rPr>
        <w:t xml:space="preserve">Sec. </w:t>
      </w:r>
      <w:bookmarkStart w:id="4" w:name="_BILL_SECTION_NUMBER__492dbc85_5863_4379"/>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E77420">
        <w:rPr>
          <w:rFonts w:ascii="Arial" w:eastAsia="Arial" w:hAnsi="Arial" w:cs="Arial"/>
          <w:b/>
          <w:sz w:val="24"/>
          <w:szCs w:val="24"/>
        </w:rPr>
        <w:t xml:space="preserve">Maine </w:t>
      </w:r>
      <w:r>
        <w:rPr>
          <w:rFonts w:ascii="Arial" w:eastAsia="Arial" w:hAnsi="Arial" w:cs="Arial"/>
          <w:b/>
          <w:sz w:val="24"/>
          <w:szCs w:val="24"/>
        </w:rPr>
        <w:t xml:space="preserve">State </w:t>
      </w:r>
      <w:r w:rsidRPr="00E77420">
        <w:rPr>
          <w:rFonts w:ascii="Arial" w:eastAsia="Arial" w:hAnsi="Arial" w:cs="Arial"/>
          <w:b/>
          <w:sz w:val="24"/>
          <w:szCs w:val="24"/>
        </w:rPr>
        <w:t xml:space="preserve">Housing </w:t>
      </w:r>
      <w:r>
        <w:rPr>
          <w:rFonts w:ascii="Arial" w:eastAsia="Arial" w:hAnsi="Arial" w:cs="Arial"/>
          <w:b/>
          <w:sz w:val="24"/>
          <w:szCs w:val="24"/>
        </w:rPr>
        <w:t xml:space="preserve">Authority </w:t>
      </w:r>
      <w:r w:rsidRPr="00E77420">
        <w:rPr>
          <w:rFonts w:ascii="Arial" w:eastAsia="Arial" w:hAnsi="Arial" w:cs="Arial"/>
          <w:b/>
          <w:sz w:val="24"/>
          <w:szCs w:val="24"/>
        </w:rPr>
        <w:t>to continue work regarding mortgage assistance. Resolved:</w:t>
      </w:r>
      <w:r w:rsidRPr="009943DE">
        <w:rPr>
          <w:rFonts w:ascii="Arial" w:eastAsia="Arial" w:hAnsi="Arial" w:cs="Arial"/>
        </w:rPr>
        <w:t xml:space="preserve"> That the Maine State Housing Authority shall continue programs </w:t>
      </w:r>
      <w:r>
        <w:rPr>
          <w:rFonts w:ascii="Arial" w:eastAsia="Arial" w:hAnsi="Arial" w:cs="Arial"/>
        </w:rPr>
        <w:t xml:space="preserve">administered by the authority on the effective date of this resolve that provide </w:t>
      </w:r>
      <w:r w:rsidRPr="009943DE">
        <w:rPr>
          <w:rFonts w:ascii="Arial" w:eastAsia="Arial" w:hAnsi="Arial" w:cs="Arial"/>
        </w:rPr>
        <w:t xml:space="preserve">mortgage assistance to residents of </w:t>
      </w:r>
      <w:r>
        <w:rPr>
          <w:rFonts w:ascii="Arial" w:eastAsia="Arial" w:hAnsi="Arial" w:cs="Arial"/>
        </w:rPr>
        <w:t>the State,</w:t>
      </w:r>
      <w:r w:rsidRPr="009943DE">
        <w:rPr>
          <w:rFonts w:ascii="Arial" w:eastAsia="Arial" w:hAnsi="Arial" w:cs="Arial"/>
        </w:rPr>
        <w:t xml:space="preserve"> including the Housing Opportunities for Maine Fund </w:t>
      </w:r>
      <w:r>
        <w:rPr>
          <w:rFonts w:ascii="Arial" w:eastAsia="Arial" w:hAnsi="Arial" w:cs="Arial"/>
        </w:rPr>
        <w:t>created in the Maine Revised Statutes, Title 30-A, section 4853, subsection 1</w:t>
      </w:r>
      <w:r w:rsidRPr="009943DE">
        <w:rPr>
          <w:rFonts w:ascii="Arial" w:eastAsia="Arial" w:hAnsi="Arial" w:cs="Arial"/>
        </w:rPr>
        <w:t xml:space="preserve"> and the State's implementation of the federal Homeowner Assistance Fund program. No later than February 1, 2024, the authority shall submit a report to the Joint Standing Committee on Innovation, Development, Economic Advancement and Business summarizing its continued work implementing the programs identified in this section and analyzing the effectiveness of those programs in alleviating the financial burdens faced by those suffering the impact of illnesses or other factors related to COVID-19. The </w:t>
      </w:r>
      <w:r>
        <w:rPr>
          <w:rFonts w:ascii="Arial" w:eastAsia="Arial" w:hAnsi="Arial" w:cs="Arial"/>
        </w:rPr>
        <w:t>c</w:t>
      </w:r>
      <w:r w:rsidRPr="009943DE">
        <w:rPr>
          <w:rFonts w:ascii="Arial" w:eastAsia="Arial" w:hAnsi="Arial" w:cs="Arial"/>
        </w:rPr>
        <w:t xml:space="preserve">ommittee may report out legislation related to the information provided in the report to the </w:t>
      </w:r>
      <w:r>
        <w:rPr>
          <w:rFonts w:ascii="Arial" w:eastAsia="Arial" w:hAnsi="Arial" w:cs="Arial"/>
        </w:rPr>
        <w:t>S</w:t>
      </w:r>
      <w:r w:rsidRPr="009943DE">
        <w:rPr>
          <w:rFonts w:ascii="Arial" w:eastAsia="Arial" w:hAnsi="Arial" w:cs="Arial"/>
        </w:rPr>
        <w:t xml:space="preserve">econd </w:t>
      </w:r>
      <w:r>
        <w:rPr>
          <w:rFonts w:ascii="Arial" w:eastAsia="Arial" w:hAnsi="Arial" w:cs="Arial"/>
        </w:rPr>
        <w:t>R</w:t>
      </w:r>
      <w:r w:rsidRPr="009943DE">
        <w:rPr>
          <w:rFonts w:ascii="Arial" w:eastAsia="Arial" w:hAnsi="Arial" w:cs="Arial"/>
        </w:rPr>
        <w:t xml:space="preserve">egular </w:t>
      </w:r>
      <w:r>
        <w:rPr>
          <w:rFonts w:ascii="Arial" w:eastAsia="Arial" w:hAnsi="Arial" w:cs="Arial"/>
        </w:rPr>
        <w:t>S</w:t>
      </w:r>
      <w:r w:rsidRPr="009943DE">
        <w:rPr>
          <w:rFonts w:ascii="Arial" w:eastAsia="Arial" w:hAnsi="Arial" w:cs="Arial"/>
        </w:rPr>
        <w:t>ession of the 131st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LR0909,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Mortgage Assistance for Persons with Illnesses Related to COVID-19</w:t>
    </w:r>
  </w:p>
  <w:p>
    <w:pPr>
      <w:suppressLineNumbers/>
      <w:spacing w:before="0" w:after="0"/>
      <w:jc w:val="center"/>
      <w:rPr>
        <w:rFonts w:ascii="Arial" w:eastAsia="Arial" w:hAnsi="Arial" w:cs="Arial"/>
      </w:rPr>
    </w:pPr>
    <w:r>
      <w:rPr>
        <w:rFonts w:ascii="Arial" w:eastAsia="Arial" w:hAnsi="Arial" w:cs="Arial"/>
        <w:sz w:val="22"/>
      </w:rPr>
      <w:t>L.D. 238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21FF"/>
    <w:rsid w:val="009943DE"/>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7420"/>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