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Designation of Vietnam War Remembrance Day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718 - L.D. 2000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Designation of Vietnam War Remembrance Day</w:t>
      </w:r>
    </w:p>
    <w:p w:rsidR="00483725" w:rsidP="00483725">
      <w:pPr>
        <w:ind w:left="360" w:firstLine="360"/>
        <w:rPr>
          <w:rFonts w:ascii="Arial" w:eastAsia="Arial" w:hAnsi="Arial" w:cs="Arial"/>
        </w:rPr>
      </w:pPr>
      <w:bookmarkStart w:id="0" w:name="_PAR__1_24f3d896_a88c_4bbd_a9ec_194f5d4f"/>
      <w:bookmarkStart w:id="1" w:name="_EMERGENCY_PREAMBLE__8d3c72fb_0946_445e_"/>
      <w:bookmarkStart w:id="2" w:name="_DOC_BODY_CONTAINER__cfd05ad9_3bd5_4de3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83725" w:rsidP="00483725">
      <w:pPr>
        <w:ind w:left="360" w:firstLine="360"/>
        <w:rPr>
          <w:rFonts w:ascii="Arial" w:eastAsia="Arial" w:hAnsi="Arial" w:cs="Arial"/>
        </w:rPr>
      </w:pPr>
      <w:bookmarkStart w:id="3" w:name="_PAR__2_6853cab6_dbef_4d1c_80f0_b4165b97"/>
      <w:bookmarkEnd w:id="0"/>
      <w:r>
        <w:rPr>
          <w:rFonts w:ascii="Arial" w:eastAsia="Arial" w:hAnsi="Arial" w:cs="Arial"/>
          <w:b/>
          <w:sz w:val="24"/>
        </w:rPr>
        <w:t>Whereas,</w:t>
      </w:r>
      <w:r>
        <w:rPr>
          <w:rFonts w:ascii="Arial" w:eastAsia="Arial" w:hAnsi="Arial" w:cs="Arial"/>
        </w:rPr>
        <w:t xml:space="preserve"> </w:t>
      </w:r>
      <w:r w:rsidRPr="006813DE">
        <w:rPr>
          <w:rFonts w:ascii="Arial" w:eastAsia="Arial" w:hAnsi="Arial" w:cs="Arial"/>
        </w:rPr>
        <w:t>this legislation changes the date of commemoration for veterans of the Vietnam War from March 30th to March 29th; and</w:t>
      </w:r>
    </w:p>
    <w:p w:rsidR="00483725" w:rsidP="00483725">
      <w:pPr>
        <w:ind w:left="360" w:firstLine="360"/>
        <w:rPr>
          <w:rFonts w:ascii="Arial" w:eastAsia="Arial" w:hAnsi="Arial" w:cs="Arial"/>
        </w:rPr>
      </w:pPr>
      <w:bookmarkStart w:id="4" w:name="_PAR__3_4bccce65_8e6d_490f_a124_ff02f5d7"/>
      <w:bookmarkEnd w:id="3"/>
      <w:r>
        <w:rPr>
          <w:rFonts w:ascii="Arial" w:eastAsia="Arial" w:hAnsi="Arial" w:cs="Arial"/>
          <w:b/>
          <w:sz w:val="24"/>
        </w:rPr>
        <w:t>Whereas,</w:t>
      </w:r>
      <w:r>
        <w:rPr>
          <w:rFonts w:ascii="Arial" w:eastAsia="Arial" w:hAnsi="Arial" w:cs="Arial"/>
        </w:rPr>
        <w:t xml:space="preserve"> </w:t>
      </w:r>
      <w:r w:rsidRPr="006813DE">
        <w:rPr>
          <w:rFonts w:ascii="Arial" w:eastAsia="Arial" w:hAnsi="Arial" w:cs="Arial"/>
        </w:rPr>
        <w:t>this legislation needs to take effect before the expiration of the 90-day period so that it applies to this year's commemoration; and</w:t>
      </w:r>
    </w:p>
    <w:p w:rsidR="00483725" w:rsidP="00483725">
      <w:pPr>
        <w:ind w:left="360" w:firstLine="360"/>
        <w:rPr>
          <w:rFonts w:ascii="Arial" w:eastAsia="Arial" w:hAnsi="Arial" w:cs="Arial"/>
        </w:rPr>
      </w:pPr>
      <w:bookmarkStart w:id="5" w:name="_PAR__4_aa26a335_1dc7_42a8_bf9c_881bcda8"/>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83725" w:rsidP="00483725">
      <w:pPr>
        <w:ind w:left="360"/>
        <w:rPr>
          <w:rFonts w:ascii="Arial" w:eastAsia="Arial" w:hAnsi="Arial" w:cs="Arial"/>
        </w:rPr>
      </w:pPr>
      <w:bookmarkStart w:id="6" w:name="_ENACTING_CLAUSE__20ab1457_c21d_4922_8e0"/>
      <w:bookmarkStart w:id="7" w:name="_PAR__5_49ef97c7_e2db_4816_aade_59347a22"/>
      <w:bookmarkEnd w:id="1"/>
      <w:bookmarkEnd w:id="5"/>
      <w:r>
        <w:rPr>
          <w:rFonts w:ascii="Arial" w:eastAsia="Arial" w:hAnsi="Arial" w:cs="Arial"/>
          <w:b/>
        </w:rPr>
        <w:t>Be it enacted by the People of the State of Maine as follows:</w:t>
      </w:r>
    </w:p>
    <w:p w:rsidR="00483725" w:rsidP="00483725">
      <w:pPr>
        <w:ind w:left="360" w:firstLine="360"/>
        <w:rPr>
          <w:rFonts w:ascii="Arial" w:eastAsia="Arial" w:hAnsi="Arial" w:cs="Arial"/>
        </w:rPr>
      </w:pPr>
      <w:bookmarkStart w:id="8" w:name="_BILL_SECTION_HEADER__d4013109_bfc2_4547"/>
      <w:bookmarkStart w:id="9" w:name="_PAR__6_cb949081_582a_4c97_9b67_ac0275f2"/>
      <w:bookmarkStart w:id="10" w:name="_BILL_SECTION__b40914f5_7c76_4aff_b14e_9"/>
      <w:bookmarkStart w:id="11" w:name="_DOC_BODY_CONTENT__b7f81cf9_9ef8_48ec_a4"/>
      <w:bookmarkEnd w:id="6"/>
      <w:bookmarkEnd w:id="7"/>
      <w:r>
        <w:rPr>
          <w:rFonts w:ascii="Arial" w:eastAsia="Arial" w:hAnsi="Arial" w:cs="Arial"/>
          <w:b/>
          <w:sz w:val="24"/>
        </w:rPr>
        <w:t xml:space="preserve">Sec. </w:t>
      </w:r>
      <w:bookmarkStart w:id="12" w:name="_BILL_SECTION_NUMBER__d4d50007_719c_4196"/>
      <w:r>
        <w:rPr>
          <w:rFonts w:ascii="Arial" w:eastAsia="Arial" w:hAnsi="Arial" w:cs="Arial"/>
          <w:b/>
          <w:sz w:val="24"/>
        </w:rPr>
        <w:t>1</w:t>
      </w:r>
      <w:bookmarkEnd w:id="12"/>
      <w:r>
        <w:rPr>
          <w:rFonts w:ascii="Arial" w:eastAsia="Arial" w:hAnsi="Arial" w:cs="Arial"/>
          <w:b/>
          <w:sz w:val="24"/>
        </w:rPr>
        <w:t>.  1 MRSA §150-G,</w:t>
      </w:r>
      <w:r>
        <w:rPr>
          <w:rFonts w:ascii="Arial" w:eastAsia="Arial" w:hAnsi="Arial" w:cs="Arial"/>
        </w:rPr>
        <w:t xml:space="preserve"> as enacted by PL 2011, c. 92, §1, is amended to read:</w:t>
      </w:r>
    </w:p>
    <w:p w:rsidR="00483725" w:rsidP="00483725">
      <w:pPr>
        <w:ind w:left="1080" w:hanging="720"/>
        <w:rPr>
          <w:rFonts w:ascii="Arial" w:eastAsia="Arial" w:hAnsi="Arial" w:cs="Arial"/>
        </w:rPr>
      </w:pPr>
      <w:bookmarkStart w:id="13" w:name="_PAR__7_3b5661f9_c231_4a38_a97c_6f32ed25"/>
      <w:bookmarkStart w:id="14" w:name="_STATUTE_S__d8069b0f_1caf_4329_a077_246a"/>
      <w:bookmarkEnd w:id="8"/>
      <w:bookmarkEnd w:id="9"/>
      <w:r>
        <w:rPr>
          <w:rFonts w:ascii="Arial" w:eastAsia="Arial" w:hAnsi="Arial" w:cs="Arial"/>
          <w:b/>
        </w:rPr>
        <w:t>§</w:t>
      </w:r>
      <w:bookmarkStart w:id="15" w:name="_STATUTE_NUMBER__a45cf48f_7600_4721_850f"/>
      <w:r>
        <w:rPr>
          <w:rFonts w:ascii="Arial" w:eastAsia="Arial" w:hAnsi="Arial" w:cs="Arial"/>
          <w:b/>
        </w:rPr>
        <w:t>150-G</w:t>
      </w:r>
      <w:bookmarkEnd w:id="15"/>
      <w:r>
        <w:rPr>
          <w:rFonts w:ascii="Arial" w:eastAsia="Arial" w:hAnsi="Arial" w:cs="Arial"/>
          <w:b/>
        </w:rPr>
        <w:t xml:space="preserve">.  </w:t>
      </w:r>
      <w:bookmarkStart w:id="16" w:name="_STATUTE_HEADNOTE__e4d2e27d_85ff_4092_b5"/>
      <w:r>
        <w:rPr>
          <w:rFonts w:ascii="Arial" w:eastAsia="Arial" w:hAnsi="Arial" w:cs="Arial"/>
          <w:b/>
        </w:rPr>
        <w:t xml:space="preserve">Vietnam War </w:t>
      </w:r>
      <w:r>
        <w:rPr>
          <w:rFonts w:ascii="Arial" w:eastAsia="Arial" w:hAnsi="Arial" w:cs="Arial"/>
          <w:b/>
          <w:strike/>
        </w:rPr>
        <w:t>Remembrance</w:t>
      </w:r>
      <w:r>
        <w:rPr>
          <w:rFonts w:ascii="Arial" w:eastAsia="Arial" w:hAnsi="Arial" w:cs="Arial"/>
          <w:b/>
        </w:rPr>
        <w:t xml:space="preserve"> </w:t>
      </w:r>
      <w:r>
        <w:rPr>
          <w:rFonts w:ascii="Arial" w:eastAsia="Arial" w:hAnsi="Arial" w:cs="Arial"/>
          <w:b/>
          <w:u w:val="single"/>
        </w:rPr>
        <w:t>Veterans</w:t>
      </w:r>
      <w:r>
        <w:rPr>
          <w:rFonts w:ascii="Arial" w:eastAsia="Arial" w:hAnsi="Arial" w:cs="Arial"/>
          <w:b/>
        </w:rPr>
        <w:t xml:space="preserve"> Day</w:t>
      </w:r>
      <w:bookmarkEnd w:id="16"/>
    </w:p>
    <w:p w:rsidR="00483725" w:rsidP="00483725">
      <w:pPr>
        <w:ind w:left="360" w:firstLine="360"/>
        <w:rPr>
          <w:rFonts w:ascii="Arial" w:eastAsia="Arial" w:hAnsi="Arial" w:cs="Arial"/>
        </w:rPr>
      </w:pPr>
      <w:bookmarkStart w:id="17" w:name="_STATUTE_CONTENT__b9b6212c_e293_475a_a6d"/>
      <w:bookmarkStart w:id="18" w:name="_STATUTE_P__69384eb1_fddd_43b3_9f38_1103"/>
      <w:bookmarkStart w:id="19" w:name="_PAR__8_a5420559_503e_4deb_b2e4_2f2a796b"/>
      <w:bookmarkEnd w:id="13"/>
      <w:r>
        <w:rPr>
          <w:rFonts w:ascii="Arial" w:eastAsia="Arial" w:hAnsi="Arial" w:cs="Arial"/>
        </w:rPr>
        <w:t xml:space="preserve">In recognition of the service and sacrifice of those veterans of the United States Armed Forces who served during the Vietnam War, the State designates March </w:t>
      </w:r>
      <w:r>
        <w:rPr>
          <w:rFonts w:ascii="Arial" w:eastAsia="Arial" w:hAnsi="Arial" w:cs="Arial"/>
          <w:strike/>
        </w:rPr>
        <w:t>30th</w:t>
      </w:r>
      <w:r>
        <w:rPr>
          <w:rFonts w:ascii="Arial" w:eastAsia="Arial" w:hAnsi="Arial" w:cs="Arial"/>
        </w:rPr>
        <w:t xml:space="preserve"> </w:t>
      </w:r>
      <w:r>
        <w:rPr>
          <w:rFonts w:ascii="Arial" w:eastAsia="Arial" w:hAnsi="Arial" w:cs="Arial"/>
          <w:u w:val="single"/>
        </w:rPr>
        <w:t>29th</w:t>
      </w:r>
      <w:r>
        <w:rPr>
          <w:rFonts w:ascii="Arial" w:eastAsia="Arial" w:hAnsi="Arial" w:cs="Arial"/>
        </w:rPr>
        <w:t xml:space="preserve"> of each year as Vietnam War </w:t>
      </w:r>
      <w:r>
        <w:rPr>
          <w:rFonts w:ascii="Arial" w:eastAsia="Arial" w:hAnsi="Arial" w:cs="Arial"/>
          <w:strike/>
        </w:rPr>
        <w:t>Remembrance</w:t>
      </w:r>
      <w:r>
        <w:rPr>
          <w:rFonts w:ascii="Arial" w:eastAsia="Arial" w:hAnsi="Arial" w:cs="Arial"/>
        </w:rPr>
        <w:t xml:space="preserve"> </w:t>
      </w:r>
      <w:r>
        <w:rPr>
          <w:rFonts w:ascii="Arial" w:eastAsia="Arial" w:hAnsi="Arial" w:cs="Arial"/>
          <w:u w:val="single"/>
        </w:rPr>
        <w:t>Veterans</w:t>
      </w:r>
      <w:r>
        <w:rPr>
          <w:rFonts w:ascii="Arial" w:eastAsia="Arial" w:hAnsi="Arial" w:cs="Arial"/>
        </w:rPr>
        <w:t xml:space="preserve"> Day. The Governor shall annually issue a proclamation urging the people of the State to observe the day with appropriate celebration and activity.</w:t>
      </w:r>
      <w:bookmarkEnd w:id="17"/>
    </w:p>
    <w:p w:rsidR="00000000" w:rsidP="00483725">
      <w:pPr>
        <w:ind w:left="360" w:firstLine="360"/>
        <w:rPr>
          <w:rFonts w:ascii="Arial" w:eastAsia="Arial" w:hAnsi="Arial" w:cs="Arial"/>
        </w:rPr>
      </w:pPr>
      <w:bookmarkStart w:id="20" w:name="_EMERGENCY_CLAUSE__0fe7cbd6_7567_4f71_a2"/>
      <w:bookmarkStart w:id="21" w:name="_PAR__9_505b0b7a_deec_4cf8_a3dd_45400d62"/>
      <w:bookmarkEnd w:id="10"/>
      <w:bookmarkEnd w:id="11"/>
      <w:bookmarkEnd w:id="14"/>
      <w:bookmarkEnd w:id="18"/>
      <w:bookmarkEnd w:id="1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0"/>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the Designation of Vietnam War Remembrance Day</w:t>
    </w:r>
  </w:p>
  <w:p>
    <w:pPr>
      <w:suppressLineNumbers/>
      <w:spacing w:before="0" w:after="0"/>
      <w:jc w:val="center"/>
      <w:rPr>
        <w:rFonts w:ascii="Arial" w:eastAsia="Arial" w:hAnsi="Arial" w:cs="Arial"/>
      </w:rPr>
    </w:pPr>
    <w:r>
      <w:rPr>
        <w:rFonts w:ascii="Arial" w:eastAsia="Arial" w:hAnsi="Arial" w:cs="Arial"/>
        <w:sz w:val="22"/>
      </w:rPr>
      <w:t>L.D. 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3725"/>
    <w:rsid w:val="004A4378"/>
    <w:rsid w:val="005500BF"/>
    <w:rsid w:val="005568B1"/>
    <w:rsid w:val="00564135"/>
    <w:rsid w:val="00574B75"/>
    <w:rsid w:val="00610E2A"/>
    <w:rsid w:val="00641982"/>
    <w:rsid w:val="006714D5"/>
    <w:rsid w:val="006813DE"/>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