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Certain Laws Governing Pari-Mutuel Pools on Harness Racing</w:t>
      </w:r>
    </w:p>
    <w:p w:rsidR="00265123" w:rsidP="0026512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d404d6b_7c61_471a_8f00_22"/>
      <w:bookmarkStart w:id="1" w:name="_PAGE__1_76dda644_bbd5_4490_90ba_e81fdab"/>
      <w:bookmarkStart w:id="2" w:name="_PAR__2_b0d42790_7de4_44de_b15c_09c2c5f8"/>
      <w:r>
        <w:rPr>
          <w:rFonts w:ascii="Arial" w:eastAsia="Arial" w:hAnsi="Arial" w:cs="Arial"/>
          <w:caps/>
        </w:rPr>
        <w:t>L.D. 311</w:t>
      </w:r>
    </w:p>
    <w:p w:rsidR="00265123" w:rsidP="0026512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1331bb3_bd42_4ee2_934a_0dba2e2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65123" w:rsidP="0026512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dc5606d_5faa_4765_a4dd_3cfe663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265123" w:rsidP="00265123">
      <w:pPr>
        <w:spacing w:before="60" w:after="60"/>
        <w:ind w:left="720"/>
        <w:rPr>
          <w:rFonts w:ascii="Arial" w:eastAsia="Arial" w:hAnsi="Arial" w:cs="Arial"/>
        </w:rPr>
      </w:pPr>
      <w:bookmarkStart w:id="5" w:name="_PAR__5_21d60359_d341_4659_8988_407e82d2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265123" w:rsidP="0026512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2bdb89d_6eec_40bc_ac32_c69e53f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65123" w:rsidP="0026512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68ff113_7c5a_40d4_b909_0e4a27c2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65123" w:rsidP="0026512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d6b5be8_332f_4fd3_be28_494ee09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65123" w:rsidP="0026512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4387ddc_ceaa_4738_b2b5_bbd778e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65123" w:rsidP="0026512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7a69fb7_5dce_4fbd_a7d8_3d1bb32"/>
      <w:bookmarkEnd w:id="9"/>
      <w:r>
        <w:rPr>
          <w:rFonts w:ascii="Arial" w:eastAsia="Arial" w:hAnsi="Arial" w:cs="Arial"/>
          <w:szCs w:val="22"/>
        </w:rPr>
        <w:t>COMMITTEE AMENDMENT “      ” to S.P. 132, L.D. 311, “An Act to Amend Certain Laws Governing Pari-Mutuel Pools on Harness Racing”</w:t>
      </w:r>
    </w:p>
    <w:p w:rsidR="00265123" w:rsidP="00265123">
      <w:pPr>
        <w:ind w:left="360" w:firstLine="360"/>
        <w:rPr>
          <w:rFonts w:ascii="Arial" w:eastAsia="Arial" w:hAnsi="Arial" w:cs="Arial"/>
        </w:rPr>
      </w:pPr>
      <w:bookmarkStart w:id="11" w:name="_INSTRUCTION__b4b968a9_6150_40ce_9e3c_bb"/>
      <w:bookmarkStart w:id="12" w:name="_PAR__11_72aa9bfc_2c5c_48d0_9488_c8de4cb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265123" w:rsidP="00265123">
      <w:pPr>
        <w:ind w:left="360"/>
        <w:rPr>
          <w:rFonts w:ascii="Arial" w:eastAsia="Arial" w:hAnsi="Arial" w:cs="Arial"/>
        </w:rPr>
      </w:pPr>
      <w:bookmarkStart w:id="13" w:name="_PAR__12_7122db87_7aa7_466a_9794_2d83e18"/>
      <w:bookmarkEnd w:id="12"/>
      <w:r>
        <w:rPr>
          <w:rFonts w:ascii="Arial" w:eastAsia="Arial" w:hAnsi="Arial" w:cs="Arial"/>
          <w:b/>
        </w:rPr>
        <w:t>'An Act to Delay the Repeal of the Law Governing the Sale of Pari-Mutuel Pools for Simulcast Harness Racing'</w:t>
      </w:r>
    </w:p>
    <w:p w:rsidR="00265123" w:rsidP="00265123">
      <w:pPr>
        <w:ind w:left="360" w:firstLine="360"/>
        <w:rPr>
          <w:rFonts w:ascii="Arial" w:eastAsia="Arial" w:hAnsi="Arial" w:cs="Arial"/>
        </w:rPr>
      </w:pPr>
      <w:bookmarkStart w:id="14" w:name="_INSTRUCTION__067226be_0655_4a01_9084_78"/>
      <w:bookmarkStart w:id="15" w:name="_PAR__13_de5e7165_086e_413f_996b_1c58c5c"/>
      <w:bookmarkEnd w:id="11"/>
      <w:bookmarkEnd w:id="13"/>
      <w:r>
        <w:rPr>
          <w:rFonts w:ascii="Arial" w:eastAsia="Arial" w:hAnsi="Arial" w:cs="Arial"/>
        </w:rPr>
        <w:t>Amend the bill in the emergency preamble in the 2nd paragraph in the first and 2nd lines (page 1, lines 3 and 4 in L.D.) by striking out the following: "amends certain provisions of law governing harness racing, including clarifying the regulation of" and inserting the following: 'delays the repeal of the provision of law governing'</w:t>
      </w:r>
    </w:p>
    <w:p w:rsidR="00265123" w:rsidP="00265123">
      <w:pPr>
        <w:ind w:left="360" w:firstLine="360"/>
        <w:rPr>
          <w:rFonts w:ascii="Arial" w:eastAsia="Arial" w:hAnsi="Arial" w:cs="Arial"/>
        </w:rPr>
      </w:pPr>
      <w:bookmarkStart w:id="16" w:name="_INSTRUCTION__2b882ad0_7628_45bf_ae1b_db"/>
      <w:bookmarkStart w:id="17" w:name="_PAR__14_8ff16d72_92b8_4c58_b1ae_3e2b1d5"/>
      <w:bookmarkEnd w:id="14"/>
      <w:bookmarkEnd w:id="15"/>
      <w:r>
        <w:rPr>
          <w:rFonts w:ascii="Arial" w:eastAsia="Arial" w:hAnsi="Arial" w:cs="Arial"/>
        </w:rPr>
        <w:t>Amend the bill by striking out all of section 1.</w:t>
      </w:r>
    </w:p>
    <w:p w:rsidR="00265123" w:rsidP="00265123">
      <w:pPr>
        <w:ind w:left="360" w:firstLine="360"/>
        <w:rPr>
          <w:rFonts w:ascii="Arial" w:eastAsia="Arial" w:hAnsi="Arial" w:cs="Arial"/>
        </w:rPr>
      </w:pPr>
      <w:bookmarkStart w:id="18" w:name="_INSTRUCTION__d10e3e6a_77d4_4d5d_ae01_89"/>
      <w:bookmarkStart w:id="19" w:name="_PAR__15_1ff97691_416f_45f9_b6bb_1508e29"/>
      <w:bookmarkEnd w:id="16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65123" w:rsidP="0026512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865e3cf3_44a6_4f19_8c51_fc8f74"/>
      <w:bookmarkStart w:id="21" w:name="_PAR__16_f2183fe0_a4f9_4ae3_8e3e_7e4afc6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265123" w:rsidP="00265123">
      <w:pPr>
        <w:keepNext/>
        <w:ind w:left="360" w:firstLine="360"/>
        <w:rPr>
          <w:rFonts w:ascii="Arial" w:eastAsia="Arial" w:hAnsi="Arial" w:cs="Arial"/>
        </w:rPr>
      </w:pPr>
      <w:bookmarkStart w:id="22" w:name="_PAR__17_e980079d_dab5_4df7_a922_7b725ea"/>
      <w:bookmarkEnd w:id="21"/>
      <w:r>
        <w:rPr>
          <w:rFonts w:ascii="Arial" w:eastAsia="Arial" w:hAnsi="Arial" w:cs="Arial"/>
        </w:rPr>
        <w:t>This amendment, which is the majority report of the committee, removes the definition of "enclosure" from the bill.</w:t>
      </w:r>
    </w:p>
    <w:p w:rsidR="00265123" w:rsidP="00265123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3" w:name="_FISCAL_NOTE_REQUIRED__d36802d2_6af2_4ca"/>
      <w:bookmarkStart w:id="24" w:name="_PAR__18_ab46238f_1fe8_4992_8950_c2e64db"/>
      <w:bookmarkEnd w:id="22"/>
      <w:r>
        <w:rPr>
          <w:rFonts w:ascii="Arial" w:eastAsia="Arial" w:hAnsi="Arial" w:cs="Arial"/>
          <w:b/>
        </w:rPr>
        <w:t>FISCAL NOTE REQUIRED</w:t>
      </w:r>
    </w:p>
    <w:p w:rsidR="00000000" w:rsidRPr="00265123" w:rsidP="00265123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5" w:name="_PAR__19_9f504ee2_354c_4ee2_b9b8_622e964"/>
      <w:bookmarkEnd w:id="24"/>
      <w:r>
        <w:rPr>
          <w:rFonts w:ascii="Arial" w:eastAsia="Arial" w:hAnsi="Arial" w:cs="Arial"/>
          <w:b/>
        </w:rPr>
        <w:t>(See attached)</w:t>
      </w:r>
      <w:bookmarkEnd w:id="1"/>
      <w:bookmarkEnd w:id="20"/>
      <w:bookmarkEnd w:id="23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LR1362,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Delay the Repeal of the Law Governing the Sale of Pari-Mutuel Pools for Simulcast Harness Racing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5123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