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the Educational Purposes Exception to the Prohibition on the Dissemination of Obscene Matter to Minors</w:t>
      </w:r>
    </w:p>
    <w:p w:rsidR="00477B7A" w:rsidP="00477B7A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d689880_bcf3_4e52_a7a7_1e"/>
      <w:bookmarkStart w:id="1" w:name="_PAGE__1_adccb248_b047_44db_94f2_a5f9cdb"/>
      <w:bookmarkStart w:id="2" w:name="_PAR__2_5ec37766_4931_4224_b0e7_a4ada352"/>
      <w:r>
        <w:rPr>
          <w:rFonts w:ascii="Arial" w:eastAsia="Arial" w:hAnsi="Arial" w:cs="Arial"/>
          <w:caps/>
        </w:rPr>
        <w:t>L.D. 123</w:t>
      </w:r>
    </w:p>
    <w:p w:rsidR="00477B7A" w:rsidP="00477B7A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7fb3488_2da2_4a37_b27b_f099cb11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477B7A" w:rsidP="00477B7A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013e12d2_cb17_4085_8454_be06bd46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477B7A" w:rsidP="00477B7A">
      <w:pPr>
        <w:spacing w:before="60" w:after="60"/>
        <w:ind w:left="720"/>
        <w:rPr>
          <w:rFonts w:ascii="Arial" w:eastAsia="Arial" w:hAnsi="Arial" w:cs="Arial"/>
        </w:rPr>
      </w:pPr>
      <w:bookmarkStart w:id="5" w:name="_PAR__5_c862b40b_e227_4ce1_b119_bc110438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477B7A" w:rsidP="00477B7A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94a880ea_698f_4674_b52e_6ccbb89d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477B7A" w:rsidP="00477B7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ce67d8c6_84c7_46db_926f_5fc408e6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477B7A" w:rsidP="00477B7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70c6205_c808_48d4_b4a9_f9cb4a2f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477B7A" w:rsidP="00477B7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a1bd4868_694e_4c4f_b8a7_f4ac22b7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477B7A" w:rsidP="00477B7A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c4e436e2_9325_40c1_ab77_32008ea"/>
      <w:bookmarkEnd w:id="9"/>
      <w:r>
        <w:rPr>
          <w:rFonts w:ascii="Arial" w:eastAsia="Arial" w:hAnsi="Arial" w:cs="Arial"/>
          <w:szCs w:val="22"/>
        </w:rPr>
        <w:t>COMMITTEE AMENDMENT “      ” to S.P. 62, L.D. 123, “An Act to Eliminate the Educational Purposes Exception to the Prohibition on the Dissemination of Obscene Matter to Minors”</w:t>
      </w:r>
    </w:p>
    <w:p w:rsidR="00477B7A" w:rsidP="00477B7A">
      <w:pPr>
        <w:ind w:left="360" w:firstLine="360"/>
        <w:rPr>
          <w:rFonts w:ascii="Arial" w:eastAsia="Arial" w:hAnsi="Arial" w:cs="Arial"/>
        </w:rPr>
      </w:pPr>
      <w:bookmarkStart w:id="11" w:name="_INSTRUCTION__fd2c57ae_3c1f_418d_942e_1d"/>
      <w:bookmarkStart w:id="12" w:name="_PAR__11_172f8d84_a8dc_4782_a1e5_da12c1b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477B7A" w:rsidP="00477B7A">
      <w:pPr>
        <w:ind w:left="360"/>
        <w:rPr>
          <w:rFonts w:ascii="Arial" w:eastAsia="Arial" w:hAnsi="Arial" w:cs="Arial"/>
        </w:rPr>
      </w:pPr>
      <w:bookmarkStart w:id="13" w:name="_PAR__12_ec09d008_5523_4e75_a97d_595ab71"/>
      <w:bookmarkEnd w:id="12"/>
      <w:r>
        <w:rPr>
          <w:rFonts w:ascii="Arial" w:eastAsia="Arial" w:hAnsi="Arial" w:cs="Arial"/>
          <w:b/>
        </w:rPr>
        <w:t>'An Act to Prohibit the Dissemination of Obscene Matter to Minors in Public Schools'</w:t>
      </w:r>
    </w:p>
    <w:p w:rsidR="00477B7A" w:rsidP="00477B7A">
      <w:pPr>
        <w:ind w:left="360" w:firstLine="360"/>
        <w:rPr>
          <w:rFonts w:ascii="Arial" w:eastAsia="Arial" w:hAnsi="Arial" w:cs="Arial"/>
        </w:rPr>
      </w:pPr>
      <w:bookmarkStart w:id="14" w:name="_INSTRUCTION__2c0b271d_3b10_428f_8563_a5"/>
      <w:bookmarkStart w:id="15" w:name="_PAR__13_e769e814_d13e_4f8d_9f7a_1c75f8c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477B7A" w:rsidP="00477B7A">
      <w:pPr>
        <w:ind w:left="360" w:firstLine="360"/>
        <w:rPr>
          <w:rFonts w:ascii="Arial" w:eastAsia="Arial" w:hAnsi="Arial" w:cs="Arial"/>
        </w:rPr>
      </w:pPr>
      <w:bookmarkStart w:id="16" w:name="_PAR__14_a53089f7_ba02_4fdd_a0ab_f414b88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17 MRSA §2911, sub-§3-A</w:t>
      </w:r>
      <w:r>
        <w:rPr>
          <w:rFonts w:ascii="Arial" w:eastAsia="Arial" w:hAnsi="Arial" w:cs="Arial"/>
        </w:rPr>
        <w:t xml:space="preserve"> is enacted to read:</w:t>
      </w:r>
    </w:p>
    <w:p w:rsidR="00477B7A" w:rsidP="00477B7A">
      <w:pPr>
        <w:ind w:left="360" w:firstLine="360"/>
        <w:rPr>
          <w:rFonts w:ascii="Arial" w:eastAsia="Arial" w:hAnsi="Arial" w:cs="Arial"/>
        </w:rPr>
      </w:pPr>
      <w:bookmarkStart w:id="17" w:name="_PAR__15_3b16ea8b_db0b_4b35_ab51_76f3617"/>
      <w:bookmarkEnd w:id="16"/>
      <w:r>
        <w:rPr>
          <w:rFonts w:ascii="Arial" w:eastAsia="Arial" w:hAnsi="Arial" w:cs="Arial"/>
          <w:b/>
          <w:u w:val="single"/>
        </w:rPr>
        <w:t xml:space="preserve">3-A.  Public schools. </w:t>
      </w:r>
      <w:r>
        <w:rPr>
          <w:rFonts w:ascii="Arial" w:eastAsia="Arial" w:hAnsi="Arial" w:cs="Arial"/>
          <w:u w:val="single"/>
        </w:rPr>
        <w:t xml:space="preserve"> If a matter is declared obscene in a proceeding under subsection 3 and the Attorney General or district attorney finds that a public school is disseminating that obscene matter, the Attorney General or district attorney shall issue a cease and desist order prohibiting the public school from disseminating the obscene matter. Nothing in this subsection affects the exemption provided under subsection 2, paragraph A with respect to a criminal prosecution brought under this section.</w:t>
      </w:r>
      <w:r>
        <w:rPr>
          <w:rFonts w:ascii="Arial" w:eastAsia="Arial" w:hAnsi="Arial" w:cs="Arial"/>
        </w:rPr>
        <w:t>'</w:t>
      </w:r>
    </w:p>
    <w:p w:rsidR="00477B7A" w:rsidP="00477B7A">
      <w:pPr>
        <w:ind w:left="360" w:firstLine="360"/>
        <w:rPr>
          <w:rFonts w:ascii="Arial" w:eastAsia="Arial" w:hAnsi="Arial" w:cs="Arial"/>
        </w:rPr>
      </w:pPr>
      <w:bookmarkStart w:id="18" w:name="_INSTRUCTION__c191b287_68cd_4ee4_b6b3_15"/>
      <w:bookmarkStart w:id="19" w:name="_PAR__16_b0b37383_60e8_46a5_9e0c_deff369"/>
      <w:bookmarkEnd w:id="14"/>
      <w:bookmarkEnd w:id="17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477B7A" w:rsidP="00477B7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" w:name="_SUMMARY__4eebfd62_3b01_4e6e_a1c9_5218b9"/>
      <w:bookmarkStart w:id="21" w:name="_PAR__17_ce68b4a5_9c81_4fdf_8699_264f2e3"/>
      <w:bookmarkEnd w:id="18"/>
      <w:bookmarkEnd w:id="19"/>
      <w:r>
        <w:rPr>
          <w:rFonts w:ascii="Arial" w:eastAsia="Arial" w:hAnsi="Arial" w:cs="Arial"/>
          <w:b/>
          <w:sz w:val="24"/>
        </w:rPr>
        <w:t>SUMMARY</w:t>
      </w:r>
    </w:p>
    <w:p w:rsidR="00000000" w:rsidP="00477B7A">
      <w:pPr>
        <w:ind w:left="360" w:firstLine="360"/>
        <w:rPr>
          <w:rFonts w:ascii="Arial" w:eastAsia="Arial" w:hAnsi="Arial" w:cs="Arial"/>
        </w:rPr>
      </w:pPr>
      <w:bookmarkStart w:id="22" w:name="_PAR__18_e6eaba29_e307_4280_b526_760d7ba"/>
      <w:bookmarkEnd w:id="21"/>
      <w:r w:rsidRPr="00DD09E0">
        <w:rPr>
          <w:rFonts w:ascii="Arial" w:eastAsia="Arial" w:hAnsi="Arial" w:cs="Arial"/>
        </w:rPr>
        <w:t xml:space="preserve">This amendment replaces </w:t>
      </w:r>
      <w:r>
        <w:rPr>
          <w:rFonts w:ascii="Arial" w:eastAsia="Arial" w:hAnsi="Arial" w:cs="Arial"/>
        </w:rPr>
        <w:t>the bill and changes the title</w:t>
      </w:r>
      <w:r w:rsidRPr="00DD09E0"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>The amendment provides</w:t>
      </w:r>
      <w:r w:rsidRPr="00DD09E0">
        <w:rPr>
          <w:rFonts w:ascii="Arial" w:eastAsia="Arial" w:hAnsi="Arial" w:cs="Arial"/>
        </w:rPr>
        <w:t xml:space="preserve"> that if a matter is declared obscene under existing procedures and the Attorney General or district attorney finds that a public school is disseminating that obscene matter, the</w:t>
      </w:r>
      <w:r>
        <w:rPr>
          <w:rFonts w:ascii="Arial" w:eastAsia="Arial" w:hAnsi="Arial" w:cs="Arial"/>
        </w:rPr>
        <w:t xml:space="preserve"> Attorney General or district attorney</w:t>
      </w:r>
      <w:r w:rsidRPr="00DD09E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must</w:t>
      </w:r>
      <w:r w:rsidRPr="00DD09E0">
        <w:rPr>
          <w:rFonts w:ascii="Arial" w:eastAsia="Arial" w:hAnsi="Arial" w:cs="Arial"/>
        </w:rPr>
        <w:t xml:space="preserve"> issue a cease and desist order prohibiting the public school from disseminating the obscene matter. The amendment also </w:t>
      </w:r>
      <w:r>
        <w:rPr>
          <w:rFonts w:ascii="Arial" w:eastAsia="Arial" w:hAnsi="Arial" w:cs="Arial"/>
        </w:rPr>
        <w:t>states</w:t>
      </w:r>
      <w:r w:rsidRPr="00DD09E0">
        <w:rPr>
          <w:rFonts w:ascii="Arial" w:eastAsia="Arial" w:hAnsi="Arial" w:cs="Arial"/>
        </w:rPr>
        <w:t xml:space="preserve"> that the new </w:t>
      </w:r>
      <w:r>
        <w:rPr>
          <w:rFonts w:ascii="Arial" w:eastAsia="Arial" w:hAnsi="Arial" w:cs="Arial"/>
        </w:rPr>
        <w:t>provision</w:t>
      </w:r>
      <w:r w:rsidRPr="00DD09E0">
        <w:rPr>
          <w:rFonts w:ascii="Arial" w:eastAsia="Arial" w:hAnsi="Arial" w:cs="Arial"/>
        </w:rPr>
        <w:t xml:space="preserve"> does not affect the exemption provided by current law with respect to a criminal prosecution.</w:t>
      </w:r>
      <w:bookmarkEnd w:id="1"/>
      <w:bookmarkEnd w:id="20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LR0573,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the Dissemination of Obscene Matter to Minors in Public Schools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77B7A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09E0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