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132:  Learning Results:  Parameters for Essential Instruction, a Major Substantive Rule of the Department of Education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1441 - L.D. 1932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132:  Learning Results:  Parameters for Essential Instruction, a Major Substantive Rule of the Department of Education</w:t>
      </w:r>
    </w:p>
    <w:p w:rsidR="00F073C2" w:rsidP="00F073C2">
      <w:pPr>
        <w:ind w:left="360" w:firstLine="360"/>
        <w:rPr>
          <w:rFonts w:ascii="Arial" w:eastAsia="Arial" w:hAnsi="Arial" w:cs="Arial"/>
        </w:rPr>
      </w:pPr>
      <w:bookmarkStart w:id="0" w:name="_PAR__1_5cb253ee_1878_4ec4_bba4_f4a15644"/>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073C2" w:rsidP="00F073C2">
      <w:pPr>
        <w:ind w:left="360" w:firstLine="360"/>
        <w:rPr>
          <w:rFonts w:ascii="Arial" w:eastAsia="Arial" w:hAnsi="Arial" w:cs="Arial"/>
        </w:rPr>
      </w:pPr>
      <w:bookmarkStart w:id="3" w:name="_PAR__2_6e2b3ab2_4c64_49e8_8a9a_ec036f80"/>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F073C2" w:rsidP="00F073C2">
      <w:pPr>
        <w:ind w:left="360" w:firstLine="360"/>
        <w:rPr>
          <w:rFonts w:ascii="Arial" w:eastAsia="Arial" w:hAnsi="Arial" w:cs="Arial"/>
        </w:rPr>
      </w:pPr>
      <w:bookmarkStart w:id="4" w:name="_PAR__3_6dfcccfe_efae_4859_9662_7ab53936"/>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F073C2" w:rsidP="00F073C2">
      <w:pPr>
        <w:ind w:left="360" w:firstLine="360"/>
        <w:rPr>
          <w:rFonts w:ascii="Arial" w:eastAsia="Arial" w:hAnsi="Arial" w:cs="Arial"/>
        </w:rPr>
      </w:pPr>
      <w:bookmarkStart w:id="5" w:name="_PAR__4_b850d639_1b23_41b0_b12e_933dbc9e"/>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F073C2" w:rsidP="00F073C2">
      <w:pPr>
        <w:ind w:left="360" w:firstLine="360"/>
        <w:rPr>
          <w:rFonts w:ascii="Arial" w:eastAsia="Arial" w:hAnsi="Arial" w:cs="Arial"/>
        </w:rPr>
      </w:pPr>
      <w:bookmarkStart w:id="6" w:name="_PAR__5_30592ea9_329c_4572_aa53_a101db9d"/>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F073C2" w:rsidP="00F073C2">
      <w:pPr>
        <w:ind w:left="360" w:firstLine="360"/>
        <w:rPr>
          <w:rFonts w:ascii="Arial" w:eastAsia="Arial" w:hAnsi="Arial" w:cs="Arial"/>
        </w:rPr>
      </w:pPr>
      <w:bookmarkStart w:id="7" w:name="_BILL_SECTION_UNALLOCATED__7109e3a1_19cf"/>
      <w:bookmarkStart w:id="8" w:name="_PAR__6_d5512c6f_f4ba_4cca_ae92_3723c4ba"/>
      <w:bookmarkStart w:id="9" w:name="_DOC_BODY_CONTENT__396bcf36_27c1_4a97_a5"/>
      <w:bookmarkEnd w:id="1"/>
      <w:bookmarkEnd w:id="6"/>
      <w:r>
        <w:rPr>
          <w:rFonts w:ascii="Arial" w:eastAsia="Arial" w:hAnsi="Arial" w:cs="Arial"/>
          <w:b/>
          <w:sz w:val="24"/>
        </w:rPr>
        <w:t xml:space="preserve">Sec. </w:t>
      </w:r>
      <w:bookmarkStart w:id="10" w:name="_BILL_SECTION_NUMBER__2ee7734c_6e45_46c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D00E81">
        <w:rPr>
          <w:rFonts w:ascii="Arial" w:eastAsia="Arial" w:hAnsi="Arial" w:cs="Arial"/>
          <w:b/>
          <w:sz w:val="24"/>
          <w:szCs w:val="24"/>
        </w:rPr>
        <w:t>Adoption.  Resolved:</w:t>
      </w:r>
      <w:r w:rsidRPr="00D00E81">
        <w:rPr>
          <w:rFonts w:ascii="Arial" w:eastAsia="Arial" w:hAnsi="Arial" w:cs="Arial"/>
        </w:rPr>
        <w:t xml:space="preserve">  That final adoption of</w:t>
      </w:r>
      <w:r>
        <w:rPr>
          <w:rFonts w:ascii="Arial" w:eastAsia="Arial" w:hAnsi="Arial" w:cs="Arial"/>
        </w:rPr>
        <w:t xml:space="preserve"> portions of Chapter 132:  Learning Results:  Parameters for Essential Instruction</w:t>
      </w:r>
      <w:r w:rsidRPr="00D00E81">
        <w:rPr>
          <w:rFonts w:ascii="Arial" w:eastAsia="Arial" w:hAnsi="Arial" w:cs="Arial"/>
        </w:rPr>
        <w:t>, a provisionally adopted major substantive rule of the</w:t>
      </w:r>
      <w:r>
        <w:rPr>
          <w:rFonts w:ascii="Arial" w:eastAsia="Arial" w:hAnsi="Arial" w:cs="Arial"/>
        </w:rPr>
        <w:t xml:space="preserve"> Department of Education</w:t>
      </w:r>
      <w:r w:rsidRPr="00D00E81">
        <w:rPr>
          <w:rFonts w:ascii="Arial" w:eastAsia="Arial" w:hAnsi="Arial" w:cs="Arial"/>
        </w:rPr>
        <w:t xml:space="preserve"> that has been submitted to the Legislature for review pursuant to the Maine Revised Statutes, Title 5, chapter 375, subchapter 2-A, is authorized.</w:t>
      </w:r>
    </w:p>
    <w:p w:rsidR="00000000" w:rsidP="00F073C2">
      <w:pPr>
        <w:ind w:left="360" w:firstLine="360"/>
        <w:rPr>
          <w:rFonts w:ascii="Arial" w:eastAsia="Arial" w:hAnsi="Arial" w:cs="Arial"/>
        </w:rPr>
      </w:pPr>
      <w:bookmarkStart w:id="11" w:name="_EMERGENCY_CLAUSE__cf757baf_ddc6_4eda_b1"/>
      <w:bookmarkStart w:id="12" w:name="_PAR__7_66067ddc_46d1_4c5f_8dcf_b81cf436"/>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LR2586,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132:  Learning Results:  Parameters for Essential Instruction, a Major Substantive Rule of the Department of Education</w:t>
    </w:r>
  </w:p>
  <w:p>
    <w:pPr>
      <w:suppressLineNumbers/>
      <w:spacing w:before="0" w:after="0"/>
      <w:jc w:val="center"/>
      <w:rPr>
        <w:rFonts w:ascii="Arial" w:eastAsia="Arial" w:hAnsi="Arial" w:cs="Arial"/>
      </w:rPr>
    </w:pPr>
    <w:r>
      <w:rPr>
        <w:rFonts w:ascii="Arial" w:eastAsia="Arial" w:hAnsi="Arial" w:cs="Arial"/>
        <w:sz w:val="22"/>
      </w:rPr>
      <w:t>L.D. 1932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073C2"/>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