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Amend the Extreme Risk Protection Order Procedure</w:t>
      </w:r>
    </w:p>
    <w:p w:rsidR="008D254A" w:rsidP="008D254A">
      <w:pPr>
        <w:spacing w:after="240"/>
        <w:ind w:left="360"/>
        <w:jc w:val="right"/>
        <w:rPr>
          <w:rFonts w:ascii="Arial" w:eastAsia="Arial" w:hAnsi="Arial" w:cs="Arial"/>
          <w:caps/>
        </w:rPr>
      </w:pPr>
      <w:bookmarkStart w:id="0" w:name="_AMEND_TITLE__23f2aa37_d80d_4787_b82d_62"/>
      <w:bookmarkStart w:id="1" w:name="_PAGE__1_a641143d_f74f_4aae_8fa9_3a437a8"/>
      <w:bookmarkStart w:id="2" w:name="_PAR__2_f71f9784_490e_4bbb_adaf_4c339845"/>
      <w:r>
        <w:rPr>
          <w:rFonts w:ascii="Arial" w:eastAsia="Arial" w:hAnsi="Arial" w:cs="Arial"/>
          <w:caps/>
        </w:rPr>
        <w:t>L.D. 2032</w:t>
      </w:r>
    </w:p>
    <w:p w:rsidR="008D254A" w:rsidP="008D254A">
      <w:pPr>
        <w:tabs>
          <w:tab w:val="right" w:pos="8928"/>
        </w:tabs>
        <w:spacing w:after="360"/>
        <w:ind w:left="360"/>
        <w:rPr>
          <w:rFonts w:ascii="Arial" w:eastAsia="Arial" w:hAnsi="Arial" w:cs="Arial"/>
        </w:rPr>
      </w:pPr>
      <w:bookmarkStart w:id="3" w:name="_PAR__3_57217abb_5d1a_48b5_872a_a8adf854"/>
      <w:bookmarkEnd w:id="2"/>
      <w:r>
        <w:rPr>
          <w:rFonts w:ascii="Arial" w:eastAsia="Arial" w:hAnsi="Arial" w:cs="Arial"/>
        </w:rPr>
        <w:t>Date:</w:t>
      </w:r>
      <w:r>
        <w:rPr>
          <w:rFonts w:ascii="Arial" w:eastAsia="Arial" w:hAnsi="Arial" w:cs="Arial"/>
        </w:rPr>
        <w:tab/>
        <w:t>(Filing No. H-         )</w:t>
      </w:r>
    </w:p>
    <w:p w:rsidR="008D254A" w:rsidP="008D254A">
      <w:pPr>
        <w:spacing w:before="600" w:after="300"/>
        <w:ind w:left="360"/>
        <w:jc w:val="center"/>
        <w:outlineLvl w:val="0"/>
        <w:rPr>
          <w:rFonts w:ascii="Arial" w:eastAsia="Arial" w:hAnsi="Arial" w:cs="Arial"/>
        </w:rPr>
      </w:pPr>
      <w:bookmarkStart w:id="4" w:name="_PAR__4_ca7e2ab9_53fa_430f_9d1e_71d91ffd"/>
      <w:bookmarkEnd w:id="3"/>
      <w:r>
        <w:rPr>
          <w:rFonts w:ascii="Arial" w:eastAsia="Arial" w:hAnsi="Arial" w:cs="Arial"/>
          <w:b/>
          <w:caps/>
          <w:sz w:val="24"/>
          <w:szCs w:val="32"/>
        </w:rPr>
        <w:t xml:space="preserve">Judiciary </w:t>
      </w:r>
    </w:p>
    <w:p w:rsidR="008D254A" w:rsidP="008D254A">
      <w:pPr>
        <w:spacing w:before="60" w:after="60"/>
        <w:ind w:left="720"/>
        <w:rPr>
          <w:rFonts w:ascii="Arial" w:eastAsia="Arial" w:hAnsi="Arial" w:cs="Arial"/>
        </w:rPr>
      </w:pPr>
      <w:bookmarkStart w:id="5" w:name="_PAR__5_9388b4bc_9fb8_4a95_8bb2_3989de1e"/>
      <w:bookmarkEnd w:id="4"/>
      <w:r>
        <w:rPr>
          <w:rFonts w:ascii="Arial" w:eastAsia="Arial" w:hAnsi="Arial" w:cs="Arial"/>
        </w:rPr>
        <w:t>Reproduced and distributed under the direction of the Clerk of the House.</w:t>
      </w:r>
    </w:p>
    <w:p w:rsidR="008D254A" w:rsidP="008D254A">
      <w:pPr>
        <w:spacing w:before="160" w:after="0"/>
        <w:ind w:left="360"/>
        <w:jc w:val="center"/>
        <w:outlineLvl w:val="0"/>
        <w:rPr>
          <w:rFonts w:ascii="Arial" w:eastAsia="Arial" w:hAnsi="Arial" w:cs="Arial"/>
          <w:b/>
          <w:caps/>
          <w:sz w:val="24"/>
          <w:szCs w:val="32"/>
        </w:rPr>
      </w:pPr>
      <w:bookmarkStart w:id="6" w:name="_PAR__6_f6bd837a_9e69_4f15_b191_b6e65f1c"/>
      <w:bookmarkEnd w:id="5"/>
      <w:r>
        <w:rPr>
          <w:rFonts w:ascii="Arial" w:eastAsia="Arial" w:hAnsi="Arial" w:cs="Arial"/>
          <w:b/>
          <w:caps/>
          <w:sz w:val="24"/>
          <w:szCs w:val="32"/>
        </w:rPr>
        <w:t>STATE OF MAINE</w:t>
      </w:r>
    </w:p>
    <w:p w:rsidR="008D254A" w:rsidP="008D254A">
      <w:pPr>
        <w:spacing w:after="0"/>
        <w:ind w:left="360"/>
        <w:jc w:val="center"/>
        <w:outlineLvl w:val="0"/>
        <w:rPr>
          <w:rFonts w:ascii="Arial" w:eastAsia="Arial" w:hAnsi="Arial" w:cs="Arial"/>
          <w:b/>
          <w:caps/>
          <w:sz w:val="24"/>
          <w:szCs w:val="32"/>
        </w:rPr>
      </w:pPr>
      <w:bookmarkStart w:id="7" w:name="_PAR__7_666b832d_5e0e_4843_a631_55cabe11"/>
      <w:bookmarkEnd w:id="6"/>
      <w:r>
        <w:rPr>
          <w:rFonts w:ascii="Arial" w:eastAsia="Arial" w:hAnsi="Arial" w:cs="Arial"/>
          <w:b/>
          <w:caps/>
          <w:sz w:val="24"/>
          <w:szCs w:val="32"/>
        </w:rPr>
        <w:t>HOUSE OF REPRESENTATIVES</w:t>
      </w:r>
    </w:p>
    <w:p w:rsidR="008D254A" w:rsidP="008D254A">
      <w:pPr>
        <w:spacing w:after="0"/>
        <w:ind w:left="360"/>
        <w:jc w:val="center"/>
        <w:outlineLvl w:val="0"/>
        <w:rPr>
          <w:rFonts w:ascii="Arial" w:eastAsia="Arial" w:hAnsi="Arial" w:cs="Arial"/>
          <w:b/>
          <w:caps/>
          <w:sz w:val="24"/>
          <w:szCs w:val="32"/>
        </w:rPr>
      </w:pPr>
      <w:bookmarkStart w:id="8" w:name="_PAR__8_9fca9f30_26ae_43ec_b15d_05855114"/>
      <w:bookmarkEnd w:id="7"/>
      <w:r>
        <w:rPr>
          <w:rFonts w:ascii="Arial" w:eastAsia="Arial" w:hAnsi="Arial" w:cs="Arial"/>
          <w:b/>
          <w:caps/>
          <w:sz w:val="24"/>
          <w:szCs w:val="32"/>
        </w:rPr>
        <w:t>132nd Legislature</w:t>
      </w:r>
    </w:p>
    <w:p w:rsidR="008D254A" w:rsidP="008D254A">
      <w:pPr>
        <w:spacing w:after="0"/>
        <w:ind w:left="360"/>
        <w:jc w:val="center"/>
        <w:outlineLvl w:val="0"/>
        <w:rPr>
          <w:rFonts w:ascii="Arial" w:eastAsia="Arial" w:hAnsi="Arial" w:cs="Arial"/>
          <w:b/>
          <w:caps/>
          <w:sz w:val="24"/>
          <w:szCs w:val="32"/>
        </w:rPr>
      </w:pPr>
      <w:bookmarkStart w:id="9" w:name="_PAR__9_feac8fef_9f19_4912_afbf_0bc7fdc2"/>
      <w:bookmarkEnd w:id="8"/>
      <w:r>
        <w:rPr>
          <w:rFonts w:ascii="Arial" w:eastAsia="Arial" w:hAnsi="Arial" w:cs="Arial"/>
          <w:b/>
          <w:caps/>
          <w:sz w:val="24"/>
          <w:szCs w:val="32"/>
        </w:rPr>
        <w:t>Second Regular Session</w:t>
      </w:r>
    </w:p>
    <w:p w:rsidR="008D254A" w:rsidP="008D254A">
      <w:pPr>
        <w:spacing w:before="400" w:after="200"/>
        <w:ind w:left="360" w:firstLine="360"/>
        <w:rPr>
          <w:rFonts w:ascii="Arial" w:eastAsia="Arial" w:hAnsi="Arial" w:cs="Arial"/>
        </w:rPr>
      </w:pPr>
      <w:bookmarkStart w:id="10" w:name="_PAR__10_0f8b37cd_f669_4a0b_917b_dec5836"/>
      <w:bookmarkEnd w:id="9"/>
      <w:r>
        <w:rPr>
          <w:rFonts w:ascii="Arial" w:eastAsia="Arial" w:hAnsi="Arial" w:cs="Arial"/>
          <w:szCs w:val="22"/>
        </w:rPr>
        <w:t>COMMITTEE AMENDMENT “      ” to H.P. 1362, L.D. 2032, “An Act to Amend the Extreme Risk Protection Order Procedure”</w:t>
      </w:r>
    </w:p>
    <w:p w:rsidR="008D254A" w:rsidP="008D254A">
      <w:pPr>
        <w:ind w:left="360" w:firstLine="360"/>
        <w:rPr>
          <w:rFonts w:ascii="Arial" w:eastAsia="Arial" w:hAnsi="Arial" w:cs="Arial"/>
        </w:rPr>
      </w:pPr>
      <w:bookmarkStart w:id="11" w:name="_INSTRUCTION__36ae26f1_9952_4123_8e89_66"/>
      <w:bookmarkStart w:id="12" w:name="_PAR__11_841dc344_680b_4aa9_b4ce_1184924"/>
      <w:bookmarkEnd w:id="0"/>
      <w:bookmarkEnd w:id="10"/>
      <w:r>
        <w:rPr>
          <w:rFonts w:ascii="Arial" w:eastAsia="Arial" w:hAnsi="Arial" w:cs="Arial"/>
        </w:rPr>
        <w:t>Amend the bill by inserting after the title and before the enacting clause the following:</w:t>
      </w:r>
    </w:p>
    <w:p w:rsidR="008D254A" w:rsidP="008D254A">
      <w:pPr>
        <w:ind w:left="360" w:firstLine="360"/>
        <w:rPr>
          <w:rFonts w:ascii="Arial" w:eastAsia="Arial" w:hAnsi="Arial" w:cs="Arial"/>
        </w:rPr>
      </w:pPr>
      <w:bookmarkStart w:id="13" w:name="_PAR__12_153c01df_0d7e_4451_bbbe_f1bedb0"/>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D254A" w:rsidP="008D254A">
      <w:pPr>
        <w:ind w:left="360" w:firstLine="360"/>
        <w:rPr>
          <w:rFonts w:ascii="Arial" w:eastAsia="Arial" w:hAnsi="Arial" w:cs="Arial"/>
        </w:rPr>
      </w:pPr>
      <w:bookmarkStart w:id="14" w:name="_PAR__13_649b70aa_3df8_4d65_a734_faa71e9"/>
      <w:bookmarkEnd w:id="13"/>
      <w:r>
        <w:rPr>
          <w:rFonts w:ascii="Arial" w:eastAsia="Arial" w:hAnsi="Arial" w:cs="Arial"/>
          <w:b/>
          <w:sz w:val="24"/>
        </w:rPr>
        <w:t>Whereas,</w:t>
      </w:r>
      <w:r>
        <w:rPr>
          <w:rFonts w:ascii="Arial" w:eastAsia="Arial" w:hAnsi="Arial" w:cs="Arial"/>
        </w:rPr>
        <w:t xml:space="preserve"> </w:t>
      </w:r>
      <w:r w:rsidRPr="00176109">
        <w:rPr>
          <w:rFonts w:ascii="Arial" w:eastAsia="Arial" w:hAnsi="Arial" w:cs="Arial"/>
        </w:rPr>
        <w:t xml:space="preserve">the number of petitions filed under </w:t>
      </w:r>
      <w:r>
        <w:rPr>
          <w:rFonts w:ascii="Arial" w:eastAsia="Arial" w:hAnsi="Arial" w:cs="Arial"/>
        </w:rPr>
        <w:t xml:space="preserve">the laws governing </w:t>
      </w:r>
      <w:r w:rsidRPr="00176109">
        <w:rPr>
          <w:rFonts w:ascii="Arial" w:eastAsia="Arial" w:hAnsi="Arial" w:cs="Arial"/>
        </w:rPr>
        <w:t>extreme risk protection order</w:t>
      </w:r>
      <w:r>
        <w:rPr>
          <w:rFonts w:ascii="Arial" w:eastAsia="Arial" w:hAnsi="Arial" w:cs="Arial"/>
        </w:rPr>
        <w:t>s</w:t>
      </w:r>
      <w:r w:rsidRPr="00176109">
        <w:rPr>
          <w:rFonts w:ascii="Arial" w:eastAsia="Arial" w:hAnsi="Arial" w:cs="Arial"/>
        </w:rPr>
        <w:t xml:space="preserve"> has </w:t>
      </w:r>
      <w:r>
        <w:rPr>
          <w:rFonts w:ascii="Arial" w:eastAsia="Arial" w:hAnsi="Arial" w:cs="Arial"/>
        </w:rPr>
        <w:t>significantly increased</w:t>
      </w:r>
      <w:r w:rsidRPr="00176109">
        <w:rPr>
          <w:rFonts w:ascii="Arial" w:eastAsia="Arial" w:hAnsi="Arial" w:cs="Arial"/>
        </w:rPr>
        <w:t xml:space="preserve"> in recent years; and</w:t>
      </w:r>
    </w:p>
    <w:p w:rsidR="008D254A" w:rsidP="008D254A">
      <w:pPr>
        <w:ind w:left="360" w:firstLine="360"/>
        <w:rPr>
          <w:rFonts w:ascii="Arial" w:eastAsia="Arial" w:hAnsi="Arial" w:cs="Arial"/>
        </w:rPr>
      </w:pPr>
      <w:bookmarkStart w:id="15" w:name="_PAR__14_cd02c1cd_738a_4006_989a_0e556ab"/>
      <w:bookmarkEnd w:id="14"/>
      <w:r>
        <w:rPr>
          <w:rFonts w:ascii="Arial" w:eastAsia="Arial" w:hAnsi="Arial" w:cs="Arial"/>
          <w:b/>
          <w:sz w:val="24"/>
        </w:rPr>
        <w:t>Whereas,</w:t>
      </w:r>
      <w:r>
        <w:rPr>
          <w:rFonts w:ascii="Arial" w:eastAsia="Arial" w:hAnsi="Arial" w:cs="Arial"/>
        </w:rPr>
        <w:t xml:space="preserve"> </w:t>
      </w:r>
      <w:r w:rsidRPr="00176109">
        <w:rPr>
          <w:rFonts w:ascii="Arial" w:eastAsia="Arial" w:hAnsi="Arial" w:cs="Arial"/>
        </w:rPr>
        <w:t>this legislation expedite</w:t>
      </w:r>
      <w:r>
        <w:rPr>
          <w:rFonts w:ascii="Arial" w:eastAsia="Arial" w:hAnsi="Arial" w:cs="Arial"/>
        </w:rPr>
        <w:t>s</w:t>
      </w:r>
      <w:r w:rsidRPr="00176109">
        <w:rPr>
          <w:rFonts w:ascii="Arial" w:eastAsia="Arial" w:hAnsi="Arial" w:cs="Arial"/>
        </w:rPr>
        <w:t xml:space="preserve"> justice for individuals who have a statutory right to a hearing; and</w:t>
      </w:r>
    </w:p>
    <w:p w:rsidR="008D254A" w:rsidP="008D254A">
      <w:pPr>
        <w:ind w:left="360" w:firstLine="360"/>
        <w:rPr>
          <w:rFonts w:ascii="Arial" w:eastAsia="Arial" w:hAnsi="Arial" w:cs="Arial"/>
        </w:rPr>
      </w:pPr>
      <w:bookmarkStart w:id="16" w:name="_PAR__15_737a8199_71de_4069_ab2a_46952aa"/>
      <w:bookmarkEnd w:id="15"/>
      <w:r>
        <w:rPr>
          <w:rFonts w:ascii="Arial" w:eastAsia="Arial" w:hAnsi="Arial" w:cs="Arial"/>
          <w:b/>
          <w:sz w:val="24"/>
        </w:rPr>
        <w:t>Whereas,</w:t>
      </w:r>
      <w:r>
        <w:rPr>
          <w:rFonts w:ascii="Arial" w:eastAsia="Arial" w:hAnsi="Arial" w:cs="Arial"/>
        </w:rPr>
        <w:t xml:space="preserve"> </w:t>
      </w:r>
      <w:r w:rsidRPr="00176109">
        <w:rPr>
          <w:rFonts w:ascii="Arial" w:eastAsia="Arial" w:hAnsi="Arial" w:cs="Arial"/>
        </w:rPr>
        <w:t>this legislation improve</w:t>
      </w:r>
      <w:r>
        <w:rPr>
          <w:rFonts w:ascii="Arial" w:eastAsia="Arial" w:hAnsi="Arial" w:cs="Arial"/>
        </w:rPr>
        <w:t>s</w:t>
      </w:r>
      <w:r w:rsidRPr="00176109">
        <w:rPr>
          <w:rFonts w:ascii="Arial" w:eastAsia="Arial" w:hAnsi="Arial" w:cs="Arial"/>
        </w:rPr>
        <w:t xml:space="preserve"> court efficiency in adhering to those statutory hearing deadlines; and</w:t>
      </w:r>
    </w:p>
    <w:p w:rsidR="008D254A" w:rsidRPr="00EE218A" w:rsidP="008D254A">
      <w:pPr>
        <w:ind w:left="360" w:firstLine="360"/>
        <w:rPr>
          <w:rFonts w:ascii="Arial" w:eastAsia="Arial" w:hAnsi="Arial" w:cs="Arial"/>
        </w:rPr>
      </w:pPr>
      <w:bookmarkStart w:id="17" w:name="_PAR__16_13423b45_04f1_4e36_8bc3_10c419c"/>
      <w:bookmarkEnd w:id="16"/>
      <w:r>
        <w:rPr>
          <w:rFonts w:ascii="Arial" w:eastAsia="Arial" w:hAnsi="Arial" w:cs="Arial"/>
          <w:b/>
          <w:sz w:val="24"/>
        </w:rPr>
        <w:t>Whereas,</w:t>
      </w:r>
      <w:r>
        <w:rPr>
          <w:rFonts w:ascii="Arial" w:eastAsia="Arial" w:hAnsi="Arial" w:cs="Arial"/>
        </w:rPr>
        <w:t xml:space="preserve"> this legislation must take effect before the end of the 90-day period to ensure that extreme risk protection orders are processed in an efficient manner; and</w:t>
      </w:r>
    </w:p>
    <w:p w:rsidR="008D254A" w:rsidP="008D254A">
      <w:pPr>
        <w:ind w:left="360" w:firstLine="360"/>
        <w:rPr>
          <w:rFonts w:ascii="Arial" w:eastAsia="Arial" w:hAnsi="Arial" w:cs="Arial"/>
        </w:rPr>
      </w:pPr>
      <w:bookmarkStart w:id="18" w:name="_PAR__17_00bfd54a_31e8_4194_9439_3f4c7ac"/>
      <w:bookmarkEnd w:id="17"/>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D254A" w:rsidP="008D254A">
      <w:pPr>
        <w:ind w:left="360" w:firstLine="360"/>
        <w:rPr>
          <w:rFonts w:ascii="Arial" w:eastAsia="Arial" w:hAnsi="Arial" w:cs="Arial"/>
        </w:rPr>
      </w:pPr>
      <w:bookmarkStart w:id="19" w:name="_INSTRUCTION__4a88b9f4_0d20_47d2_a0e9_a4"/>
      <w:bookmarkStart w:id="20" w:name="_PAR__18_691104e4_49ba_4d61_8686_82ef4e3"/>
      <w:bookmarkEnd w:id="11"/>
      <w:bookmarkEnd w:id="18"/>
      <w:r>
        <w:rPr>
          <w:rFonts w:ascii="Arial" w:eastAsia="Arial" w:hAnsi="Arial" w:cs="Arial"/>
        </w:rPr>
        <w:t>Amend the bill by adding before the summary the following:</w:t>
      </w:r>
    </w:p>
    <w:p w:rsidR="008D254A" w:rsidP="008D254A">
      <w:pPr>
        <w:ind w:left="360" w:firstLine="360"/>
        <w:rPr>
          <w:rFonts w:ascii="Arial" w:eastAsia="Arial" w:hAnsi="Arial" w:cs="Arial"/>
        </w:rPr>
      </w:pPr>
      <w:bookmarkStart w:id="21" w:name="_PAR__19_de514f0f_dcda_4d10_85ca_bff7807"/>
      <w:bookmarkEnd w:id="20"/>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8D254A" w:rsidP="008D254A">
      <w:pPr>
        <w:ind w:left="360" w:firstLine="360"/>
        <w:rPr>
          <w:rFonts w:ascii="Arial" w:eastAsia="Arial" w:hAnsi="Arial" w:cs="Arial"/>
        </w:rPr>
      </w:pPr>
      <w:bookmarkStart w:id="22" w:name="_INSTRUCTION__2e370d61_ae1e_4de6_992d_9d"/>
      <w:bookmarkStart w:id="23" w:name="_PAR__20_5ff2964a_8240_4174_b3b1_09c36e9"/>
      <w:bookmarkEnd w:id="19"/>
      <w:bookmarkEnd w:id="21"/>
      <w:r>
        <w:rPr>
          <w:rFonts w:ascii="Arial" w:eastAsia="Arial" w:hAnsi="Arial" w:cs="Arial"/>
        </w:rPr>
        <w:t>Amend the bill by relettering or renumbering any nonconsecutive Part letter or section number to read consecutively.</w:t>
      </w:r>
    </w:p>
    <w:p w:rsidR="008D254A" w:rsidP="008D254A">
      <w:pPr>
        <w:keepNext/>
        <w:spacing w:before="240"/>
        <w:ind w:left="360"/>
        <w:jc w:val="center"/>
        <w:rPr>
          <w:rFonts w:ascii="Arial" w:eastAsia="Arial" w:hAnsi="Arial" w:cs="Arial"/>
        </w:rPr>
      </w:pPr>
      <w:bookmarkStart w:id="24" w:name="_SUMMARY__7864fb51_2c2a_46e2_ad8d_ff72a0"/>
      <w:bookmarkStart w:id="25" w:name="_PAR__21_0ec2e9bf_ae3b_4e81_94fd_d7c0888"/>
      <w:bookmarkEnd w:id="22"/>
      <w:bookmarkEnd w:id="23"/>
      <w:r>
        <w:rPr>
          <w:rFonts w:ascii="Arial" w:eastAsia="Arial" w:hAnsi="Arial" w:cs="Arial"/>
          <w:b/>
          <w:sz w:val="24"/>
        </w:rPr>
        <w:t>SUMMARY</w:t>
      </w:r>
    </w:p>
    <w:p w:rsidR="00000000" w:rsidP="008D254A">
      <w:pPr>
        <w:ind w:left="360" w:firstLine="360"/>
        <w:rPr>
          <w:rFonts w:ascii="Arial" w:eastAsia="Arial" w:hAnsi="Arial" w:cs="Arial"/>
        </w:rPr>
      </w:pPr>
      <w:bookmarkStart w:id="26" w:name="_PAR__22_98c1939e_f41c_4995_9b9b_89aa212"/>
      <w:bookmarkEnd w:id="25"/>
      <w:r w:rsidRPr="00A64EA4">
        <w:rPr>
          <w:rFonts w:ascii="Arial" w:eastAsia="Arial" w:hAnsi="Arial" w:cs="Arial"/>
        </w:rPr>
        <w:t>Th</w:t>
      </w:r>
      <w:r>
        <w:rPr>
          <w:rFonts w:ascii="Arial" w:eastAsia="Arial" w:hAnsi="Arial" w:cs="Arial"/>
        </w:rPr>
        <w:t>is</w:t>
      </w:r>
      <w:r w:rsidRPr="00A64EA4">
        <w:rPr>
          <w:rFonts w:ascii="Arial" w:eastAsia="Arial" w:hAnsi="Arial" w:cs="Arial"/>
        </w:rPr>
        <w:t xml:space="preserve"> amendment adds an emergency preamble and an emergency clause</w:t>
      </w:r>
      <w:r>
        <w:rPr>
          <w:rFonts w:ascii="Arial" w:eastAsia="Arial" w:hAnsi="Arial" w:cs="Arial"/>
        </w:rPr>
        <w:t xml:space="preserve"> to the bill</w:t>
      </w:r>
      <w:r w:rsidRPr="00A64EA4">
        <w:rPr>
          <w:rFonts w:ascii="Arial" w:eastAsia="Arial" w:hAnsi="Arial" w:cs="Arial"/>
        </w:rPr>
        <w:t>.</w:t>
      </w:r>
      <w:bookmarkEnd w:id="1"/>
      <w:bookmarkEnd w:id="24"/>
      <w:bookmarkEnd w:id="2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LR2807,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Amend the Extreme Risk Protection Order Procedure</w:t>
    </w:r>
  </w:p>
  <w:p>
    <w:pPr>
      <w:suppressLineNumbers/>
      <w:spacing w:before="0" w:after="0"/>
      <w:jc w:val="center"/>
      <w:rPr>
        <w:rFonts w:ascii="Arial" w:eastAsia="Arial" w:hAnsi="Arial" w:cs="Arial"/>
      </w:rPr>
    </w:pPr>
    <w:r>
      <w:rPr>
        <w:rFonts w:ascii="Arial" w:eastAsia="Arial" w:hAnsi="Arial" w:cs="Arial"/>
        <w:sz w:val="22"/>
      </w:rPr>
      <w:t>L.D. 2032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76109"/>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D254A"/>
    <w:rsid w:val="0092322A"/>
    <w:rsid w:val="009367EC"/>
    <w:rsid w:val="0099722B"/>
    <w:rsid w:val="009B3D4F"/>
    <w:rsid w:val="009D6A0B"/>
    <w:rsid w:val="009E724F"/>
    <w:rsid w:val="009F6C9E"/>
    <w:rsid w:val="00A64EA4"/>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218A"/>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