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 an Online Option for Reporting of Suspected Abuse, Neglect and Exploitation of Adults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1351 - L.D. 2021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Add an Online Option for Reporting of Suspected Abuse, Neglect and Exploitation of Adults</w:t>
      </w:r>
    </w:p>
    <w:p w:rsidR="00693B5C" w:rsidP="00693B5C">
      <w:pPr>
        <w:ind w:left="360"/>
        <w:rPr>
          <w:rFonts w:ascii="Arial" w:eastAsia="Arial" w:hAnsi="Arial" w:cs="Arial"/>
        </w:rPr>
      </w:pPr>
      <w:bookmarkStart w:id="0" w:name="_ENACTING_CLAUSE__24aba279_b22c_43a0_a46"/>
      <w:bookmarkStart w:id="1" w:name="_PAR__1_2150a077_e9d4_4cc4_8262_9b48ba12"/>
      <w:bookmarkStart w:id="2" w:name="_DOC_BODY_CONTAINER__b857ebc8_5a15_4ef9_"/>
      <w:r>
        <w:rPr>
          <w:rFonts w:ascii="Arial" w:eastAsia="Arial" w:hAnsi="Arial" w:cs="Arial"/>
          <w:b/>
        </w:rPr>
        <w:t>Be it enacted by the People of the State of Maine as follows:</w:t>
      </w:r>
    </w:p>
    <w:p w:rsidR="00693B5C" w:rsidP="00693B5C">
      <w:pPr>
        <w:ind w:left="360" w:firstLine="360"/>
        <w:rPr>
          <w:rFonts w:ascii="Arial" w:eastAsia="Arial" w:hAnsi="Arial" w:cs="Arial"/>
        </w:rPr>
      </w:pPr>
      <w:bookmarkStart w:id="3" w:name="_BILL_SECTION_HEADER__7e169c4c_e448_4663"/>
      <w:bookmarkStart w:id="4" w:name="_PAR__2_4d061913_da5a_4cef_9dcb_379f3982"/>
      <w:bookmarkStart w:id="5" w:name="_BILL_SECTION__6e061ebe_af85_4416_969c_7"/>
      <w:bookmarkStart w:id="6" w:name="_DOC_BODY_CONTENT__051e7729_207e_46b1_a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ee24b95_8e5d_45d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§3477, sub-§2,</w:t>
      </w:r>
      <w:r>
        <w:rPr>
          <w:rFonts w:ascii="Arial" w:eastAsia="Arial" w:hAnsi="Arial" w:cs="Arial"/>
        </w:rPr>
        <w:t xml:space="preserve"> as amended by PL 2003, c. 653, §10, is further amended to read:</w:t>
      </w:r>
    </w:p>
    <w:p w:rsidR="00000000" w:rsidP="00693B5C">
      <w:pPr>
        <w:ind w:left="360" w:firstLine="360"/>
        <w:rPr>
          <w:rFonts w:ascii="Arial" w:eastAsia="Arial" w:hAnsi="Arial" w:cs="Arial"/>
        </w:rPr>
      </w:pPr>
      <w:bookmarkStart w:id="8" w:name="_STATUTE_NUMBER__1fa57942_8f6f_4e25_aa23"/>
      <w:bookmarkStart w:id="9" w:name="_STATUTE_SS__e9e91107_22f9_4d05_a34c_7db"/>
      <w:bookmarkStart w:id="10" w:name="_PAR__3_ec22bc73_540e_40bf_84a8_8a03831b"/>
      <w:bookmarkEnd w:id="3"/>
      <w:bookmarkEnd w:id="4"/>
      <w:r>
        <w:rPr>
          <w:rFonts w:ascii="Arial" w:eastAsia="Arial" w:hAnsi="Arial" w:cs="Arial"/>
          <w:b/>
        </w:rPr>
        <w:t>2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e38a5b99_dd43_4f8b_97"/>
      <w:r>
        <w:rPr>
          <w:rFonts w:ascii="Arial" w:eastAsia="Arial" w:hAnsi="Arial" w:cs="Arial"/>
          <w:b/>
        </w:rPr>
        <w:t>Reports.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76aae7e5_704d_4be4_9ec"/>
      <w:r>
        <w:rPr>
          <w:rFonts w:ascii="Arial" w:eastAsia="Arial" w:hAnsi="Arial" w:cs="Arial"/>
        </w:rPr>
        <w:t xml:space="preserve">Reports regarding abuse, neglect or exploitation must be made immediately </w:t>
      </w:r>
      <w:r>
        <w:rPr>
          <w:rFonts w:ascii="Arial" w:eastAsia="Arial" w:hAnsi="Arial" w:cs="Arial"/>
          <w:strike/>
        </w:rPr>
        <w:t>by telephone</w:t>
      </w:r>
      <w:r>
        <w:rPr>
          <w:rFonts w:ascii="Arial" w:eastAsia="Arial" w:hAnsi="Arial" w:cs="Arial"/>
        </w:rPr>
        <w:t xml:space="preserve"> to the department </w:t>
      </w:r>
      <w:r>
        <w:rPr>
          <w:rFonts w:ascii="Arial" w:eastAsia="Arial" w:hAnsi="Arial" w:cs="Arial"/>
          <w:u w:val="single"/>
        </w:rPr>
        <w:t>either by telephone or by an online portal desi</w:t>
      </w:r>
      <w:r>
        <w:rPr>
          <w:rFonts w:ascii="Arial" w:eastAsia="Arial" w:hAnsi="Arial" w:cs="Arial"/>
          <w:u w:val="single"/>
        </w:rPr>
        <w:t>gnated by the department</w:t>
      </w:r>
      <w:r>
        <w:rPr>
          <w:rFonts w:ascii="Arial" w:eastAsia="Arial" w:hAnsi="Arial" w:cs="Arial"/>
        </w:rPr>
        <w:t xml:space="preserve"> and must be followed by a written report within 48 hours if requested by the department.  The reports must contain the name and address of the involved adult; information regarding the nature and extent of the abuse, neglect or exploitation; the source of the report;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the </w:t>
      </w:r>
      <w:r>
        <w:rPr>
          <w:rFonts w:ascii="Arial" w:eastAsia="Arial" w:hAnsi="Arial" w:cs="Arial"/>
          <w:u w:val="single"/>
        </w:rPr>
        <w:t>name of the</w:t>
      </w:r>
      <w:r>
        <w:rPr>
          <w:rFonts w:ascii="Arial" w:eastAsia="Arial" w:hAnsi="Arial" w:cs="Arial"/>
        </w:rPr>
        <w:t xml:space="preserve"> person making the report</w:t>
      </w:r>
      <w:r>
        <w:rPr>
          <w:rFonts w:ascii="Arial" w:eastAsia="Arial" w:hAnsi="Arial" w:cs="Arial"/>
          <w:strike/>
        </w:rPr>
        <w:t>;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that person's occupation</w:t>
      </w:r>
      <w:r>
        <w:rPr>
          <w:rFonts w:ascii="Arial" w:eastAsia="Arial" w:hAnsi="Arial" w:cs="Arial"/>
          <w:strike/>
        </w:rPr>
        <w:t>;</w:t>
      </w:r>
      <w:r>
        <w:rPr>
          <w:rFonts w:ascii="Arial" w:eastAsia="Arial" w:hAnsi="Arial" w:cs="Arial"/>
        </w:rPr>
        <w:t xml:space="preserve"> and where that person can be contacted.  The report may contain any other information that the reporter believes may be helpful.</w:t>
      </w:r>
      <w:bookmarkEnd w:id="12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LR2797,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 an Online Option for Reporting of Suspected Abuse, Neglect and Exploitation of Adults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3B5C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