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Department of Corrections to Study Achieving Gender Equality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Twenty-five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1167 - L.D. 1749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Resolve, Directing the Department of Corrections to Study Achieving Gender Equality</w:t>
      </w:r>
    </w:p>
    <w:p w:rsidR="00000000" w:rsidP="00B95A37">
      <w:pPr>
        <w:ind w:left="360" w:firstLine="360"/>
        <w:rPr>
          <w:rFonts w:ascii="Arial" w:eastAsia="Arial" w:hAnsi="Arial" w:cs="Arial"/>
        </w:rPr>
      </w:pPr>
      <w:bookmarkStart w:id="0" w:name="_BILL_SECTION_UNALLOCATED__ec9d3bd3_49ca"/>
      <w:bookmarkStart w:id="1" w:name="_PAR__1_50332093_f6bd_407d_8bae_6599648b"/>
      <w:bookmarkStart w:id="2" w:name="_DOC_BODY_CONTENT__9af43042_41e7_43e8_a9"/>
      <w:bookmarkStart w:id="3" w:name="_DOC_BODY_CONTAINER__947d568e_a8d5_4c47_"/>
      <w:r>
        <w:rPr>
          <w:rFonts w:ascii="Arial" w:eastAsia="Arial" w:hAnsi="Arial" w:cs="Arial"/>
          <w:b/>
          <w:sz w:val="24"/>
        </w:rPr>
        <w:t xml:space="preserve">Sec. </w:t>
      </w:r>
      <w:bookmarkStart w:id="4" w:name="_BILL_SECTION_NUMBER__43ea36ee_1322_4f04"/>
      <w:r>
        <w:rPr>
          <w:rFonts w:ascii="Arial" w:eastAsia="Arial" w:hAnsi="Arial" w:cs="Arial"/>
          <w:b/>
          <w:sz w:val="24"/>
        </w:rPr>
        <w:t>1</w:t>
      </w:r>
      <w:bookmarkEnd w:id="4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C801CD">
        <w:rPr>
          <w:rFonts w:ascii="Arial" w:eastAsia="Arial" w:hAnsi="Arial" w:cs="Arial"/>
          <w:b/>
          <w:sz w:val="24"/>
        </w:rPr>
        <w:t>D</w:t>
      </w:r>
      <w:r>
        <w:rPr>
          <w:rFonts w:ascii="Arial" w:eastAsia="Arial" w:hAnsi="Arial" w:cs="Arial"/>
          <w:b/>
          <w:sz w:val="24"/>
        </w:rPr>
        <w:t>epartment of Corrections</w:t>
      </w:r>
      <w:r w:rsidRPr="00C801CD">
        <w:rPr>
          <w:rFonts w:ascii="Arial" w:eastAsia="Arial" w:hAnsi="Arial" w:cs="Arial"/>
          <w:b/>
          <w:sz w:val="24"/>
        </w:rPr>
        <w:t xml:space="preserve"> to study achieving </w:t>
      </w:r>
      <w:r>
        <w:rPr>
          <w:rFonts w:ascii="Arial" w:eastAsia="Arial" w:hAnsi="Arial" w:cs="Arial"/>
          <w:b/>
          <w:sz w:val="24"/>
        </w:rPr>
        <w:t xml:space="preserve">gender </w:t>
      </w:r>
      <w:r w:rsidRPr="00C801CD">
        <w:rPr>
          <w:rFonts w:ascii="Arial" w:eastAsia="Arial" w:hAnsi="Arial" w:cs="Arial"/>
          <w:b/>
          <w:sz w:val="24"/>
        </w:rPr>
        <w:t>equality.  Resolved:</w:t>
      </w:r>
      <w:r w:rsidRPr="00C801CD">
        <w:rPr>
          <w:rFonts w:ascii="Arial" w:eastAsia="Arial" w:hAnsi="Arial" w:cs="Arial"/>
          <w:sz w:val="24"/>
        </w:rPr>
        <w:t xml:space="preserve">  </w:t>
      </w:r>
      <w:r w:rsidRPr="00C801CD">
        <w:rPr>
          <w:rFonts w:ascii="Arial" w:eastAsia="Arial" w:hAnsi="Arial" w:cs="Arial"/>
        </w:rPr>
        <w:t xml:space="preserve">That the Department of Corrections </w:t>
      </w:r>
      <w:r>
        <w:rPr>
          <w:rFonts w:ascii="Arial" w:eastAsia="Arial" w:hAnsi="Arial" w:cs="Arial"/>
        </w:rPr>
        <w:t xml:space="preserve">shall </w:t>
      </w:r>
      <w:r w:rsidRPr="00C801CD">
        <w:rPr>
          <w:rFonts w:ascii="Arial" w:eastAsia="Arial" w:hAnsi="Arial" w:cs="Arial"/>
        </w:rPr>
        <w:t xml:space="preserve">study the extent of gender inequality present in </w:t>
      </w:r>
      <w:r>
        <w:rPr>
          <w:rFonts w:ascii="Arial" w:eastAsia="Arial" w:hAnsi="Arial" w:cs="Arial"/>
        </w:rPr>
        <w:t xml:space="preserve">the </w:t>
      </w:r>
      <w:r w:rsidRPr="00C801CD">
        <w:rPr>
          <w:rFonts w:ascii="Arial" w:eastAsia="Arial" w:hAnsi="Arial" w:cs="Arial"/>
        </w:rPr>
        <w:t xml:space="preserve">programs, services, facilities and policies administered or overseen by the </w:t>
      </w:r>
      <w:r>
        <w:rPr>
          <w:rFonts w:ascii="Arial" w:eastAsia="Arial" w:hAnsi="Arial" w:cs="Arial"/>
        </w:rPr>
        <w:t>d</w:t>
      </w:r>
      <w:r w:rsidRPr="00C801CD">
        <w:rPr>
          <w:rFonts w:ascii="Arial" w:eastAsia="Arial" w:hAnsi="Arial" w:cs="Arial"/>
        </w:rPr>
        <w:t xml:space="preserve">epartment and </w:t>
      </w:r>
      <w:r>
        <w:rPr>
          <w:rFonts w:ascii="Arial" w:eastAsia="Arial" w:hAnsi="Arial" w:cs="Arial"/>
        </w:rPr>
        <w:t xml:space="preserve">shall report its findings to the Joint Standing Committee on Criminal Justice and Public Safety by December 3, 2025.  The report must include </w:t>
      </w:r>
      <w:r w:rsidRPr="00C801CD">
        <w:rPr>
          <w:rFonts w:ascii="Arial" w:eastAsia="Arial" w:hAnsi="Arial" w:cs="Arial"/>
        </w:rPr>
        <w:t>potential solutions</w:t>
      </w:r>
      <w:r>
        <w:rPr>
          <w:rFonts w:ascii="Arial" w:eastAsia="Arial" w:hAnsi="Arial" w:cs="Arial"/>
        </w:rPr>
        <w:t xml:space="preserve"> </w:t>
      </w:r>
      <w:r w:rsidRPr="00C801CD">
        <w:rPr>
          <w:rFonts w:ascii="Arial" w:eastAsia="Arial" w:hAnsi="Arial" w:cs="Arial"/>
        </w:rPr>
        <w:t>for eliminating gender inequality in th</w:t>
      </w:r>
      <w:r>
        <w:rPr>
          <w:rFonts w:ascii="Arial" w:eastAsia="Arial" w:hAnsi="Arial" w:cs="Arial"/>
        </w:rPr>
        <w:t>o</w:t>
      </w:r>
      <w:r w:rsidRPr="00C801CD">
        <w:rPr>
          <w:rFonts w:ascii="Arial" w:eastAsia="Arial" w:hAnsi="Arial" w:cs="Arial"/>
        </w:rPr>
        <w:t>se areas, including</w:t>
      </w:r>
      <w:r>
        <w:rPr>
          <w:rFonts w:ascii="Arial" w:eastAsia="Arial" w:hAnsi="Arial" w:cs="Arial"/>
        </w:rPr>
        <w:t>,</w:t>
      </w:r>
      <w:r w:rsidRPr="00C801CD">
        <w:rPr>
          <w:rFonts w:ascii="Arial" w:eastAsia="Arial" w:hAnsi="Arial" w:cs="Arial"/>
        </w:rPr>
        <w:t xml:space="preserve"> but not limited to</w:t>
      </w:r>
      <w:r>
        <w:rPr>
          <w:rFonts w:ascii="Arial" w:eastAsia="Arial" w:hAnsi="Arial" w:cs="Arial"/>
        </w:rPr>
        <w:t>,</w:t>
      </w:r>
      <w:r w:rsidRPr="00C801CD">
        <w:rPr>
          <w:rFonts w:ascii="Arial" w:eastAsia="Arial" w:hAnsi="Arial" w:cs="Arial"/>
        </w:rPr>
        <w:t xml:space="preserve"> the construction or re</w:t>
      </w:r>
      <w:r>
        <w:rPr>
          <w:rFonts w:ascii="Arial" w:eastAsia="Arial" w:hAnsi="Arial" w:cs="Arial"/>
        </w:rPr>
        <w:t>designation</w:t>
      </w:r>
      <w:r w:rsidRPr="00C801CD">
        <w:rPr>
          <w:rFonts w:ascii="Arial" w:eastAsia="Arial" w:hAnsi="Arial" w:cs="Arial"/>
        </w:rPr>
        <w:t xml:space="preserve"> of current facilities and the reallocation of resources, programs and opportunities.</w:t>
      </w:r>
      <w:r>
        <w:rPr>
          <w:rFonts w:ascii="Arial" w:eastAsia="Arial" w:hAnsi="Arial" w:cs="Arial"/>
        </w:rPr>
        <w:t xml:space="preserve">  The joint standing committee may report out a bill to the Second Regular Session of the </w:t>
      </w:r>
      <w:r w:rsidRPr="00A634F0">
        <w:rPr>
          <w:rFonts w:ascii="Arial" w:eastAsia="Arial" w:hAnsi="Arial" w:cs="Arial"/>
        </w:rPr>
        <w:t>132nd</w:t>
      </w:r>
      <w:r>
        <w:rPr>
          <w:rFonts w:ascii="Arial" w:eastAsia="Arial" w:hAnsi="Arial" w:cs="Arial"/>
        </w:rPr>
        <w:t xml:space="preserve"> Legislature based on the report.</w:t>
      </w:r>
      <w:bookmarkEnd w:id="0"/>
      <w:bookmarkEnd w:id="1"/>
      <w:bookmarkEnd w:id="2"/>
      <w:bookmarkEnd w:id="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LR2134,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Department of Corrections to Study Achieving Gender Equality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1749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634F0"/>
    <w:rsid w:val="00A81643"/>
    <w:rsid w:val="00AA73FC"/>
    <w:rsid w:val="00B4353D"/>
    <w:rsid w:val="00B45FFB"/>
    <w:rsid w:val="00B5130C"/>
    <w:rsid w:val="00B95A37"/>
    <w:rsid w:val="00B97FEC"/>
    <w:rsid w:val="00BC0528"/>
    <w:rsid w:val="00BC3B30"/>
    <w:rsid w:val="00BE5DC0"/>
    <w:rsid w:val="00C6107B"/>
    <w:rsid w:val="00C61EAA"/>
    <w:rsid w:val="00C801CD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