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Fund Treatment Services and Certain Transportation Costs for Individuals with Substance Use Disorder</w:t>
      </w:r>
    </w:p>
    <w:p w:rsidR="001D5058" w:rsidP="001D5058">
      <w:pPr>
        <w:spacing w:after="240"/>
        <w:ind w:left="360"/>
        <w:jc w:val="right"/>
        <w:rPr>
          <w:rFonts w:ascii="Arial" w:eastAsia="Arial" w:hAnsi="Arial" w:cs="Arial"/>
          <w:caps/>
        </w:rPr>
      </w:pPr>
      <w:bookmarkStart w:id="0" w:name="_AMEND_TITLE__965b8ba8_ad39_4aed_a022_89"/>
      <w:bookmarkStart w:id="1" w:name="_PAGE__1_263103b8_bbf8_4fe5_b794_82a1949"/>
      <w:bookmarkStart w:id="2" w:name="_PAR__2_5beafcd9_0fea_43a0_8f1a_d8df6ae7"/>
      <w:r>
        <w:rPr>
          <w:rFonts w:ascii="Arial" w:eastAsia="Arial" w:hAnsi="Arial" w:cs="Arial"/>
          <w:caps/>
        </w:rPr>
        <w:t>L.D. 979</w:t>
      </w:r>
    </w:p>
    <w:p w:rsidR="001D5058" w:rsidP="001D5058">
      <w:pPr>
        <w:tabs>
          <w:tab w:val="right" w:pos="8928"/>
        </w:tabs>
        <w:spacing w:after="360"/>
        <w:ind w:left="360"/>
        <w:rPr>
          <w:rFonts w:ascii="Arial" w:eastAsia="Arial" w:hAnsi="Arial" w:cs="Arial"/>
        </w:rPr>
      </w:pPr>
      <w:bookmarkStart w:id="3" w:name="_PAR__3_5a8ddce9_56d7_463b_a856_b23aff77"/>
      <w:bookmarkEnd w:id="2"/>
      <w:r>
        <w:rPr>
          <w:rFonts w:ascii="Arial" w:eastAsia="Arial" w:hAnsi="Arial" w:cs="Arial"/>
        </w:rPr>
        <w:t>Date:</w:t>
      </w:r>
      <w:r>
        <w:rPr>
          <w:rFonts w:ascii="Arial" w:eastAsia="Arial" w:hAnsi="Arial" w:cs="Arial"/>
        </w:rPr>
        <w:tab/>
        <w:t>(Filing No. H-         )</w:t>
      </w:r>
    </w:p>
    <w:p w:rsidR="001D5058" w:rsidP="001D5058">
      <w:pPr>
        <w:spacing w:before="600" w:after="300"/>
        <w:ind w:left="360"/>
        <w:jc w:val="center"/>
        <w:outlineLvl w:val="0"/>
        <w:rPr>
          <w:rFonts w:ascii="Arial" w:eastAsia="Arial" w:hAnsi="Arial" w:cs="Arial"/>
        </w:rPr>
      </w:pPr>
      <w:bookmarkStart w:id="4" w:name="_PAR__4_b0fc924d_5b8f_427d_9dd4_add92e9c"/>
      <w:bookmarkEnd w:id="3"/>
      <w:r>
        <w:rPr>
          <w:rFonts w:ascii="Arial" w:eastAsia="Arial" w:hAnsi="Arial" w:cs="Arial"/>
          <w:b/>
          <w:caps/>
          <w:sz w:val="24"/>
          <w:szCs w:val="32"/>
        </w:rPr>
        <w:t xml:space="preserve">Health and Human Services </w:t>
      </w:r>
    </w:p>
    <w:p w:rsidR="001D5058" w:rsidP="001D5058">
      <w:pPr>
        <w:spacing w:before="60" w:after="60"/>
        <w:ind w:left="720"/>
        <w:rPr>
          <w:rFonts w:ascii="Arial" w:eastAsia="Arial" w:hAnsi="Arial" w:cs="Arial"/>
        </w:rPr>
      </w:pPr>
      <w:bookmarkStart w:id="5" w:name="_PAR__5_e546809b_3c9b_4221_baf5_b1442e73"/>
      <w:bookmarkEnd w:id="4"/>
      <w:r>
        <w:rPr>
          <w:rFonts w:ascii="Arial" w:eastAsia="Arial" w:hAnsi="Arial" w:cs="Arial"/>
        </w:rPr>
        <w:t>Reproduced and distributed under the direction of the Clerk of the House.</w:t>
      </w:r>
    </w:p>
    <w:p w:rsidR="001D5058" w:rsidP="001D5058">
      <w:pPr>
        <w:spacing w:before="160" w:after="0"/>
        <w:ind w:left="360"/>
        <w:jc w:val="center"/>
        <w:outlineLvl w:val="0"/>
        <w:rPr>
          <w:rFonts w:ascii="Arial" w:eastAsia="Arial" w:hAnsi="Arial" w:cs="Arial"/>
          <w:b/>
          <w:caps/>
          <w:sz w:val="24"/>
          <w:szCs w:val="32"/>
        </w:rPr>
      </w:pPr>
      <w:bookmarkStart w:id="6" w:name="_PAR__6_c9bcb683_d7ae_4d11_97d4_71435807"/>
      <w:bookmarkEnd w:id="5"/>
      <w:r>
        <w:rPr>
          <w:rFonts w:ascii="Arial" w:eastAsia="Arial" w:hAnsi="Arial" w:cs="Arial"/>
          <w:b/>
          <w:caps/>
          <w:sz w:val="24"/>
          <w:szCs w:val="32"/>
        </w:rPr>
        <w:t>STATE OF MAINE</w:t>
      </w:r>
    </w:p>
    <w:p w:rsidR="001D5058" w:rsidP="001D5058">
      <w:pPr>
        <w:spacing w:after="0"/>
        <w:ind w:left="360"/>
        <w:jc w:val="center"/>
        <w:outlineLvl w:val="0"/>
        <w:rPr>
          <w:rFonts w:ascii="Arial" w:eastAsia="Arial" w:hAnsi="Arial" w:cs="Arial"/>
          <w:b/>
          <w:caps/>
          <w:sz w:val="24"/>
          <w:szCs w:val="32"/>
        </w:rPr>
      </w:pPr>
      <w:bookmarkStart w:id="7" w:name="_PAR__7_9f2e2b29_fc0e_46ad_bb9d_87c36f60"/>
      <w:bookmarkEnd w:id="6"/>
      <w:r>
        <w:rPr>
          <w:rFonts w:ascii="Arial" w:eastAsia="Arial" w:hAnsi="Arial" w:cs="Arial"/>
          <w:b/>
          <w:caps/>
          <w:sz w:val="24"/>
          <w:szCs w:val="32"/>
        </w:rPr>
        <w:t>HOUSE OF REPRESENTATIVES</w:t>
      </w:r>
    </w:p>
    <w:p w:rsidR="001D5058" w:rsidP="001D5058">
      <w:pPr>
        <w:spacing w:after="0"/>
        <w:ind w:left="360"/>
        <w:jc w:val="center"/>
        <w:outlineLvl w:val="0"/>
        <w:rPr>
          <w:rFonts w:ascii="Arial" w:eastAsia="Arial" w:hAnsi="Arial" w:cs="Arial"/>
          <w:b/>
          <w:caps/>
          <w:sz w:val="24"/>
          <w:szCs w:val="32"/>
        </w:rPr>
      </w:pPr>
      <w:bookmarkStart w:id="8" w:name="_PAR__8_b9419121_06ac_4628_a0f1_96c0f5de"/>
      <w:bookmarkEnd w:id="7"/>
      <w:r>
        <w:rPr>
          <w:rFonts w:ascii="Arial" w:eastAsia="Arial" w:hAnsi="Arial" w:cs="Arial"/>
          <w:b/>
          <w:caps/>
          <w:sz w:val="24"/>
          <w:szCs w:val="32"/>
        </w:rPr>
        <w:t>131st Legislature</w:t>
      </w:r>
    </w:p>
    <w:p w:rsidR="001D5058" w:rsidP="001D5058">
      <w:pPr>
        <w:spacing w:after="0"/>
        <w:ind w:left="360"/>
        <w:jc w:val="center"/>
        <w:outlineLvl w:val="0"/>
        <w:rPr>
          <w:rFonts w:ascii="Arial" w:eastAsia="Arial" w:hAnsi="Arial" w:cs="Arial"/>
          <w:b/>
          <w:caps/>
          <w:sz w:val="24"/>
          <w:szCs w:val="32"/>
        </w:rPr>
      </w:pPr>
      <w:bookmarkStart w:id="9" w:name="_PAR__9_008a9afc_7210_446f_b84f_7dbf60d1"/>
      <w:bookmarkEnd w:id="8"/>
      <w:r>
        <w:rPr>
          <w:rFonts w:ascii="Arial" w:eastAsia="Arial" w:hAnsi="Arial" w:cs="Arial"/>
          <w:b/>
          <w:caps/>
          <w:sz w:val="24"/>
          <w:szCs w:val="32"/>
        </w:rPr>
        <w:t>First Special Session</w:t>
      </w:r>
    </w:p>
    <w:p w:rsidR="001D5058" w:rsidP="001D5058">
      <w:pPr>
        <w:spacing w:before="400" w:after="200"/>
        <w:ind w:left="360" w:firstLine="360"/>
        <w:rPr>
          <w:rFonts w:ascii="Arial" w:eastAsia="Arial" w:hAnsi="Arial" w:cs="Arial"/>
        </w:rPr>
      </w:pPr>
      <w:bookmarkStart w:id="10" w:name="_PAR__10_e0637221_3e68_4f19_958e_c94b863"/>
      <w:bookmarkEnd w:id="9"/>
      <w:r>
        <w:rPr>
          <w:rFonts w:ascii="Arial" w:eastAsia="Arial" w:hAnsi="Arial" w:cs="Arial"/>
          <w:szCs w:val="22"/>
        </w:rPr>
        <w:t>COMMITTEE AMENDMENT “      ” to H.P. 626, L.D. 979, “Resolve, to Fund Treatment Services and Certain Transportation Costs for Individuals with Substance Use Disorder”</w:t>
      </w:r>
    </w:p>
    <w:p w:rsidR="001D5058" w:rsidP="001D5058">
      <w:pPr>
        <w:ind w:left="360" w:firstLine="360"/>
        <w:rPr>
          <w:rFonts w:ascii="Arial" w:eastAsia="Arial" w:hAnsi="Arial" w:cs="Arial"/>
        </w:rPr>
      </w:pPr>
      <w:bookmarkStart w:id="11" w:name="_INSTRUCTION__30372368_a8ca_4b73_8db8_cd"/>
      <w:bookmarkStart w:id="12" w:name="_PAR__11_406c7321_80e2_47eb_a408_fdbc3ff"/>
      <w:bookmarkEnd w:id="0"/>
      <w:bookmarkEnd w:id="10"/>
      <w:r>
        <w:rPr>
          <w:rFonts w:ascii="Arial" w:eastAsia="Arial" w:hAnsi="Arial" w:cs="Arial"/>
        </w:rPr>
        <w:t>Amend the resolve by striking out the title and substituting the following:</w:t>
      </w:r>
    </w:p>
    <w:p w:rsidR="001D5058" w:rsidP="001D5058">
      <w:pPr>
        <w:ind w:left="360"/>
        <w:rPr>
          <w:rFonts w:ascii="Arial" w:eastAsia="Arial" w:hAnsi="Arial" w:cs="Arial"/>
        </w:rPr>
      </w:pPr>
      <w:bookmarkStart w:id="13" w:name="_PAR__12_29d29689_e10a_4ac3_bf2f_288496f"/>
      <w:bookmarkEnd w:id="12"/>
      <w:r>
        <w:rPr>
          <w:rFonts w:ascii="Arial" w:eastAsia="Arial" w:hAnsi="Arial" w:cs="Arial"/>
          <w:b/>
        </w:rPr>
        <w:t>'Resolve, to Establish a Pilot Project to Provide Transportation to Medically Managed Withdrawal Sites'</w:t>
      </w:r>
    </w:p>
    <w:p w:rsidR="001D5058" w:rsidP="001D5058">
      <w:pPr>
        <w:ind w:left="360" w:firstLine="360"/>
        <w:rPr>
          <w:rFonts w:ascii="Arial" w:eastAsia="Arial" w:hAnsi="Arial" w:cs="Arial"/>
        </w:rPr>
      </w:pPr>
      <w:bookmarkStart w:id="14" w:name="_INSTRUCTION__6a8d8cbc_b34e_4acc_ab4f_b1"/>
      <w:bookmarkStart w:id="15" w:name="_PAR__13_a0a18f2e_72e6_4ea1_a979_947f391"/>
      <w:bookmarkEnd w:id="11"/>
      <w:bookmarkEnd w:id="13"/>
      <w:r>
        <w:rPr>
          <w:rFonts w:ascii="Arial" w:eastAsia="Arial" w:hAnsi="Arial" w:cs="Arial"/>
        </w:rPr>
        <w:t>Amend the resolve by striking out everything after the title and inserting the following:</w:t>
      </w:r>
    </w:p>
    <w:p w:rsidR="001D5058" w:rsidP="001D5058">
      <w:pPr>
        <w:ind w:left="360" w:firstLine="360"/>
        <w:rPr>
          <w:rFonts w:ascii="Arial" w:eastAsia="Arial" w:hAnsi="Arial" w:cs="Arial"/>
        </w:rPr>
      </w:pPr>
      <w:bookmarkStart w:id="16" w:name="_PAR__14_b1d337f8_5296_4b50_8f82_a0a73a4"/>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CE5AFE">
        <w:rPr>
          <w:rFonts w:ascii="Arial" w:eastAsia="Arial" w:hAnsi="Arial" w:cs="Arial"/>
          <w:b/>
          <w:sz w:val="24"/>
          <w:szCs w:val="24"/>
        </w:rPr>
        <w:t>Department of Health and Human Services to fund transportation from hypodermic apparatus exchange programs to medically managed withdrawal sites; one-year pilot program.  Resolved:</w:t>
      </w:r>
      <w:r w:rsidRPr="00CE5AFE">
        <w:rPr>
          <w:rFonts w:ascii="Arial" w:eastAsia="Arial" w:hAnsi="Arial" w:cs="Arial"/>
        </w:rPr>
        <w:t xml:space="preserve">  That the Department of Health and Human Services shall establish a one-year pilot program to provide transportation from certified hypodermic apparatus exchange programs to medically managed withdrawal sites for individuals who are willing </w:t>
      </w:r>
      <w:r>
        <w:rPr>
          <w:rFonts w:ascii="Arial" w:eastAsia="Arial" w:hAnsi="Arial" w:cs="Arial"/>
        </w:rPr>
        <w:t xml:space="preserve">to use </w:t>
      </w:r>
      <w:r w:rsidRPr="00CE5AFE">
        <w:rPr>
          <w:rFonts w:ascii="Arial" w:eastAsia="Arial" w:hAnsi="Arial" w:cs="Arial"/>
        </w:rPr>
        <w:t xml:space="preserve">and desire medically managed withdrawal services but lack transportation services to get to the site.  The department shall contract with </w:t>
      </w:r>
      <w:r>
        <w:rPr>
          <w:rFonts w:ascii="Arial" w:eastAsia="Arial" w:hAnsi="Arial" w:cs="Arial"/>
        </w:rPr>
        <w:t>2</w:t>
      </w:r>
      <w:r w:rsidRPr="00CE5AFE">
        <w:rPr>
          <w:rFonts w:ascii="Arial" w:eastAsia="Arial" w:hAnsi="Arial" w:cs="Arial"/>
        </w:rPr>
        <w:t xml:space="preserve"> certified hypodermic apparatus exchange programs for a one-year period with </w:t>
      </w:r>
      <w:r>
        <w:rPr>
          <w:rFonts w:ascii="Arial" w:eastAsia="Arial" w:hAnsi="Arial" w:cs="Arial"/>
        </w:rPr>
        <w:t xml:space="preserve">total </w:t>
      </w:r>
      <w:r w:rsidRPr="00CE5AFE">
        <w:rPr>
          <w:rFonts w:ascii="Arial" w:eastAsia="Arial" w:hAnsi="Arial" w:cs="Arial"/>
        </w:rPr>
        <w:t xml:space="preserve">funding of no more than $30,000.  One of the programs must be located in an urban area of the </w:t>
      </w:r>
      <w:r>
        <w:rPr>
          <w:rFonts w:ascii="Arial" w:eastAsia="Arial" w:hAnsi="Arial" w:cs="Arial"/>
        </w:rPr>
        <w:t>S</w:t>
      </w:r>
      <w:r w:rsidRPr="00CE5AFE">
        <w:rPr>
          <w:rFonts w:ascii="Arial" w:eastAsia="Arial" w:hAnsi="Arial" w:cs="Arial"/>
        </w:rPr>
        <w:t xml:space="preserve">tate and one must be located in a rural area of the </w:t>
      </w:r>
      <w:r>
        <w:rPr>
          <w:rFonts w:ascii="Arial" w:eastAsia="Arial" w:hAnsi="Arial" w:cs="Arial"/>
        </w:rPr>
        <w:t>S</w:t>
      </w:r>
      <w:r w:rsidRPr="00CE5AFE">
        <w:rPr>
          <w:rFonts w:ascii="Arial" w:eastAsia="Arial" w:hAnsi="Arial" w:cs="Arial"/>
        </w:rPr>
        <w:t xml:space="preserve">tate.  The certified hypodermic apparatus exchange programs receiving the funding from the department are responsible for providing transportation services to medically managed withdrawal sites and collecting data on </w:t>
      </w:r>
      <w:r>
        <w:rPr>
          <w:rFonts w:ascii="Arial" w:eastAsia="Arial" w:hAnsi="Arial" w:cs="Arial"/>
        </w:rPr>
        <w:t>service</w:t>
      </w:r>
      <w:r w:rsidRPr="00CE5AFE">
        <w:rPr>
          <w:rFonts w:ascii="Arial" w:eastAsia="Arial" w:hAnsi="Arial" w:cs="Arial"/>
        </w:rPr>
        <w:t xml:space="preserve"> use.  The department may contract for the service required in this section as part of its next regular contracting process with hypodermic apparatus exchange programs.  The department shall submit a report, no later than January 15, 2025, to the joint standing committee of the Legislature having jurisdiction over health and human services matters with the results of the pilot program.  The report must include the number of individuals who received transportation services, the distances traveled in the rural and urban sites, the adequacy of the funding and an estimate of the cost of providing such services statewide.  The joint standing committee of the Legislature having jurisdiction over health and human services matters is authorized to report out legislation to the 132nd Legislature in 2025.</w:t>
      </w:r>
    </w:p>
    <w:p w:rsidR="001D5058" w:rsidP="001D5058">
      <w:pPr>
        <w:ind w:left="360" w:firstLine="360"/>
        <w:rPr>
          <w:rFonts w:ascii="Arial" w:eastAsia="Arial" w:hAnsi="Arial" w:cs="Arial"/>
        </w:rPr>
      </w:pPr>
      <w:bookmarkStart w:id="17" w:name="_PAGE__2_13b16a1b_9cc5_474c_a394_c47b3f4"/>
      <w:bookmarkStart w:id="18" w:name="_PAR__2_de533755_0aa0_4540_b450_cac2bd04"/>
      <w:bookmarkEnd w:id="1"/>
      <w:bookmarkEnd w:id="16"/>
      <w:r>
        <w:rPr>
          <w:rFonts w:ascii="Arial" w:eastAsia="Arial" w:hAnsi="Arial" w:cs="Arial"/>
          <w:b/>
          <w:sz w:val="24"/>
        </w:rPr>
        <w:t>Sec. 2.  Appropriations and allocations.  Resolved:</w:t>
      </w:r>
      <w:r>
        <w:rPr>
          <w:rFonts w:ascii="Arial" w:eastAsia="Arial" w:hAnsi="Arial" w:cs="Arial"/>
        </w:rPr>
        <w:t>  That the following appropriations and allocations are made.</w:t>
      </w:r>
    </w:p>
    <w:p w:rsidR="001D5058" w:rsidP="001D5058">
      <w:pPr>
        <w:pStyle w:val="BPSParagraphLeftAlign"/>
        <w:suppressAutoHyphens/>
        <w:ind w:left="360"/>
        <w:rPr>
          <w:rFonts w:ascii="Arial" w:eastAsia="Arial" w:hAnsi="Arial" w:cs="Arial"/>
        </w:rPr>
      </w:pPr>
      <w:bookmarkStart w:id="19" w:name="_PAR__3_f89f113a_8466_4d60_8fef_870f4e25"/>
      <w:bookmarkEnd w:id="18"/>
      <w:r>
        <w:rPr>
          <w:rFonts w:ascii="Arial" w:eastAsia="Arial" w:hAnsi="Arial" w:cs="Arial"/>
          <w:b/>
        </w:rPr>
        <w:t>HEALTH AND HUMAN SERVICES, DEPARTMENT OF</w:t>
      </w:r>
    </w:p>
    <w:p w:rsidR="001D5058" w:rsidP="001D5058">
      <w:pPr>
        <w:pStyle w:val="BPSParagraphLeftAlign"/>
        <w:suppressAutoHyphens/>
        <w:ind w:left="360"/>
        <w:rPr>
          <w:rFonts w:ascii="Arial" w:eastAsia="Arial" w:hAnsi="Arial" w:cs="Arial"/>
        </w:rPr>
      </w:pPr>
      <w:bookmarkStart w:id="20" w:name="_PAR__4_85d0f38b_be54_4696_87ed_8e5b6866"/>
      <w:bookmarkEnd w:id="19"/>
      <w:r>
        <w:rPr>
          <w:rFonts w:ascii="Arial" w:eastAsia="Arial" w:hAnsi="Arial" w:cs="Arial"/>
          <w:b/>
        </w:rPr>
        <w:t>Maine Center for Disease Control and Prevention 0143</w:t>
      </w:r>
    </w:p>
    <w:p w:rsidR="001D5058" w:rsidP="001D5058">
      <w:pPr>
        <w:ind w:left="360"/>
        <w:rPr>
          <w:rFonts w:ascii="Arial" w:eastAsia="Arial" w:hAnsi="Arial" w:cs="Arial"/>
        </w:rPr>
      </w:pPr>
      <w:bookmarkStart w:id="21" w:name="_PAR__5_88b89594_f2da_4231_8bd7_e95cf95c"/>
      <w:bookmarkEnd w:id="20"/>
      <w:r>
        <w:rPr>
          <w:rFonts w:ascii="Arial" w:eastAsia="Arial" w:hAnsi="Arial" w:cs="Arial"/>
        </w:rPr>
        <w:t>Initiative: Provides one-time funding for the department to contract with 3rd parties for a one-year pilot program to provide transportation from certified hypodermic apparatus exchange programs to medically managed withdrawal sites.</w:t>
      </w:r>
    </w:p>
    <w:tbl>
      <w:tblPr>
        <w:tblStyle w:val="BPSTable"/>
        <w:tblW w:w="0" w:type="auto"/>
        <w:tblInd w:w="360" w:type="dxa"/>
        <w:tblCellMar>
          <w:left w:w="0" w:type="dxa"/>
          <w:right w:w="0" w:type="dxa"/>
        </w:tblCellMar>
        <w:tblLook w:val="04A0"/>
      </w:tblPr>
      <w:tblGrid>
        <w:gridCol w:w="5009"/>
        <w:gridCol w:w="1463"/>
        <w:gridCol w:w="1463"/>
      </w:tblGrid>
      <w:tr w:rsidTr="00D77E58">
        <w:tblPrEx>
          <w:tblW w:w="0" w:type="auto"/>
          <w:tblInd w:w="360" w:type="dxa"/>
          <w:tblCellMar>
            <w:left w:w="0" w:type="dxa"/>
            <w:right w:w="0" w:type="dxa"/>
          </w:tblCellMar>
          <w:tblLook w:val="04A0"/>
        </w:tblPrEx>
        <w:tc>
          <w:tcPr>
            <w:tcW w:w="5069" w:type="dxa"/>
          </w:tcPr>
          <w:p w:rsidR="001D5058" w:rsidP="00D77E58">
            <w:pPr>
              <w:spacing w:before="0" w:after="0"/>
              <w:rPr>
                <w:rFonts w:ascii="Arial" w:eastAsia="Arial" w:hAnsi="Arial" w:cs="Arial"/>
              </w:rPr>
            </w:pPr>
            <w:bookmarkStart w:id="22" w:name="_PAR__6_6d514c0e_a599_4d5f_b885_846ecb02"/>
            <w:bookmarkStart w:id="23" w:name="_LINE__8_fad107dc_3d7f_431c_afb9_31244bb"/>
            <w:bookmarkEnd w:id="21"/>
            <w:r>
              <w:rPr>
                <w:rFonts w:ascii="Arial" w:eastAsia="Arial" w:hAnsi="Arial" w:cs="Arial"/>
                <w:b/>
              </w:rPr>
              <w:t>GENERAL FUND</w:t>
            </w:r>
            <w:bookmarkEnd w:id="23"/>
          </w:p>
        </w:tc>
        <w:tc>
          <w:tcPr>
            <w:tcW w:w="1469" w:type="dxa"/>
          </w:tcPr>
          <w:p w:rsidR="001D5058" w:rsidP="00D77E58">
            <w:pPr>
              <w:spacing w:before="0" w:after="0"/>
              <w:jc w:val="right"/>
              <w:rPr>
                <w:rFonts w:ascii="Arial" w:eastAsia="Arial" w:hAnsi="Arial" w:cs="Arial"/>
              </w:rPr>
            </w:pPr>
            <w:bookmarkStart w:id="24" w:name="_LINE__8_27dca68c_772d_4d6d_bf9a_844044e"/>
            <w:r>
              <w:rPr>
                <w:rFonts w:ascii="Arial" w:eastAsia="Arial" w:hAnsi="Arial" w:cs="Arial"/>
                <w:b/>
              </w:rPr>
              <w:t>2023-24</w:t>
            </w:r>
            <w:bookmarkEnd w:id="24"/>
          </w:p>
        </w:tc>
        <w:tc>
          <w:tcPr>
            <w:tcW w:w="1469" w:type="dxa"/>
          </w:tcPr>
          <w:p w:rsidR="001D5058" w:rsidP="00D77E58">
            <w:pPr>
              <w:spacing w:before="0" w:after="0"/>
              <w:jc w:val="right"/>
              <w:rPr>
                <w:rFonts w:ascii="Arial" w:eastAsia="Arial" w:hAnsi="Arial" w:cs="Arial"/>
              </w:rPr>
            </w:pPr>
            <w:bookmarkStart w:id="25" w:name="_LINE__8_c9450437_72fe_4676_a58d_0c37a24"/>
            <w:r>
              <w:rPr>
                <w:rFonts w:ascii="Arial" w:eastAsia="Arial" w:hAnsi="Arial" w:cs="Arial"/>
                <w:b/>
              </w:rPr>
              <w:t>2024-25</w:t>
            </w:r>
            <w:bookmarkEnd w:id="25"/>
          </w:p>
        </w:tc>
      </w:tr>
      <w:tr w:rsidTr="00D77E58">
        <w:tblPrEx>
          <w:tblW w:w="0" w:type="auto"/>
          <w:tblInd w:w="360" w:type="dxa"/>
          <w:tblCellMar>
            <w:left w:w="0" w:type="dxa"/>
            <w:right w:w="0" w:type="dxa"/>
          </w:tblCellMar>
          <w:tblLook w:val="04A0"/>
        </w:tblPrEx>
        <w:tc>
          <w:tcPr>
            <w:tcW w:w="5069" w:type="dxa"/>
          </w:tcPr>
          <w:p w:rsidR="001D5058" w:rsidP="00D77E58">
            <w:pPr>
              <w:spacing w:before="0" w:after="0"/>
              <w:ind w:left="180"/>
              <w:rPr>
                <w:rFonts w:ascii="Arial" w:eastAsia="Arial" w:hAnsi="Arial" w:cs="Arial"/>
              </w:rPr>
            </w:pPr>
            <w:bookmarkStart w:id="26" w:name="_LINE__9_6f6c8d1a_3a48_48b7_9986_170e6eb"/>
            <w:r>
              <w:rPr>
                <w:rFonts w:ascii="Arial" w:eastAsia="Arial" w:hAnsi="Arial" w:cs="Arial"/>
              </w:rPr>
              <w:t>All Other</w:t>
            </w:r>
            <w:bookmarkEnd w:id="26"/>
          </w:p>
        </w:tc>
        <w:tc>
          <w:tcPr>
            <w:tcW w:w="1469" w:type="dxa"/>
          </w:tcPr>
          <w:p w:rsidR="001D5058" w:rsidP="00D77E58">
            <w:pPr>
              <w:spacing w:before="0" w:after="0"/>
              <w:jc w:val="right"/>
              <w:rPr>
                <w:rFonts w:ascii="Arial" w:eastAsia="Arial" w:hAnsi="Arial" w:cs="Arial"/>
              </w:rPr>
            </w:pPr>
            <w:bookmarkStart w:id="27" w:name="_LINE__9_4bd7164b_2abf_46d7_be9e_b0ce546"/>
            <w:r>
              <w:rPr>
                <w:rFonts w:ascii="Arial" w:eastAsia="Arial" w:hAnsi="Arial" w:cs="Arial"/>
              </w:rPr>
              <w:t>$30,000</w:t>
            </w:r>
            <w:bookmarkEnd w:id="27"/>
          </w:p>
        </w:tc>
        <w:tc>
          <w:tcPr>
            <w:tcW w:w="1469" w:type="dxa"/>
          </w:tcPr>
          <w:p w:rsidR="001D5058" w:rsidP="00D77E58">
            <w:pPr>
              <w:spacing w:before="0" w:after="0"/>
              <w:jc w:val="right"/>
              <w:rPr>
                <w:rFonts w:ascii="Arial" w:eastAsia="Arial" w:hAnsi="Arial" w:cs="Arial"/>
              </w:rPr>
            </w:pPr>
            <w:bookmarkStart w:id="28" w:name="_LINE__9_d38dd060_4a91_4002_9b76_bce88d1"/>
            <w:r>
              <w:rPr>
                <w:rFonts w:ascii="Arial" w:eastAsia="Arial" w:hAnsi="Arial" w:cs="Arial"/>
              </w:rPr>
              <w:t>$0</w:t>
            </w:r>
            <w:bookmarkEnd w:id="28"/>
          </w:p>
        </w:tc>
      </w:tr>
      <w:tr w:rsidTr="00D77E58">
        <w:tblPrEx>
          <w:tblW w:w="0" w:type="auto"/>
          <w:tblInd w:w="360" w:type="dxa"/>
          <w:tblCellMar>
            <w:left w:w="0" w:type="dxa"/>
            <w:right w:w="0" w:type="dxa"/>
          </w:tblCellMar>
          <w:tblLook w:val="04A0"/>
        </w:tblPrEx>
        <w:tc>
          <w:tcPr>
            <w:tcW w:w="5069" w:type="dxa"/>
          </w:tcPr>
          <w:p w:rsidR="001D5058" w:rsidP="00D77E58">
            <w:pPr>
              <w:spacing w:before="0" w:after="0"/>
              <w:rPr>
                <w:rFonts w:ascii="Arial" w:eastAsia="Arial" w:hAnsi="Arial" w:cs="Arial"/>
              </w:rPr>
            </w:pPr>
            <w:bookmarkStart w:id="29" w:name="_LINE__10_1f468b33_6329_443e_b0ec_c48f18"/>
            <w:r>
              <w:rPr>
                <w:rFonts w:ascii="Arial" w:eastAsia="Arial" w:hAnsi="Arial" w:cs="Arial"/>
              </w:rPr>
              <w:t xml:space="preserve"> </w:t>
            </w:r>
            <w:bookmarkEnd w:id="29"/>
          </w:p>
        </w:tc>
        <w:tc>
          <w:tcPr>
            <w:tcW w:w="1469" w:type="dxa"/>
          </w:tcPr>
          <w:p w:rsidR="001D5058" w:rsidP="00D77E58">
            <w:pPr>
              <w:spacing w:before="0" w:after="0"/>
              <w:jc w:val="right"/>
              <w:rPr>
                <w:rFonts w:ascii="Arial" w:eastAsia="Arial" w:hAnsi="Arial" w:cs="Arial"/>
              </w:rPr>
            </w:pPr>
            <w:bookmarkStart w:id="30" w:name="_LINE__10_9e8e1e06_653c_4ff6_b5f4_2005b2"/>
            <w:r>
              <w:rPr>
                <w:rFonts w:ascii="Arial" w:eastAsia="Arial" w:hAnsi="Arial" w:cs="Arial"/>
              </w:rPr>
              <w:t>__________</w:t>
            </w:r>
            <w:bookmarkEnd w:id="30"/>
          </w:p>
        </w:tc>
        <w:tc>
          <w:tcPr>
            <w:tcW w:w="1469" w:type="dxa"/>
          </w:tcPr>
          <w:p w:rsidR="001D5058" w:rsidP="00D77E58">
            <w:pPr>
              <w:spacing w:before="0" w:after="0"/>
              <w:jc w:val="right"/>
              <w:rPr>
                <w:rFonts w:ascii="Arial" w:eastAsia="Arial" w:hAnsi="Arial" w:cs="Arial"/>
              </w:rPr>
            </w:pPr>
            <w:bookmarkStart w:id="31" w:name="_LINE__10_7702a837_a76c_4536_978a_d191d9"/>
            <w:r>
              <w:rPr>
                <w:rFonts w:ascii="Arial" w:eastAsia="Arial" w:hAnsi="Arial" w:cs="Arial"/>
              </w:rPr>
              <w:t>__________</w:t>
            </w:r>
            <w:bookmarkEnd w:id="31"/>
          </w:p>
        </w:tc>
      </w:tr>
      <w:tr w:rsidTr="00D77E58">
        <w:tblPrEx>
          <w:tblW w:w="0" w:type="auto"/>
          <w:tblInd w:w="360" w:type="dxa"/>
          <w:tblCellMar>
            <w:left w:w="0" w:type="dxa"/>
            <w:right w:w="0" w:type="dxa"/>
          </w:tblCellMar>
          <w:tblLook w:val="04A0"/>
        </w:tblPrEx>
        <w:tc>
          <w:tcPr>
            <w:tcW w:w="5069" w:type="dxa"/>
          </w:tcPr>
          <w:p w:rsidR="001D5058" w:rsidP="00D77E58">
            <w:pPr>
              <w:spacing w:before="0" w:after="0"/>
              <w:rPr>
                <w:rFonts w:ascii="Arial" w:eastAsia="Arial" w:hAnsi="Arial" w:cs="Arial"/>
              </w:rPr>
            </w:pPr>
            <w:bookmarkStart w:id="32" w:name="_LINE__11_48bea13d_2a80_450d_a3ef_266196"/>
            <w:r>
              <w:rPr>
                <w:rFonts w:ascii="Arial" w:eastAsia="Arial" w:hAnsi="Arial" w:cs="Arial"/>
              </w:rPr>
              <w:t>GENERAL FUND TOTAL</w:t>
            </w:r>
            <w:bookmarkEnd w:id="32"/>
          </w:p>
        </w:tc>
        <w:tc>
          <w:tcPr>
            <w:tcW w:w="1469" w:type="dxa"/>
          </w:tcPr>
          <w:p w:rsidR="001D5058" w:rsidP="00D77E58">
            <w:pPr>
              <w:spacing w:before="0" w:after="0"/>
              <w:jc w:val="right"/>
              <w:rPr>
                <w:rFonts w:ascii="Arial" w:eastAsia="Arial" w:hAnsi="Arial" w:cs="Arial"/>
              </w:rPr>
            </w:pPr>
            <w:bookmarkStart w:id="33" w:name="_LINE__11_7f9df1bc_c5e7_494b_a173_00769b"/>
            <w:r>
              <w:rPr>
                <w:rFonts w:ascii="Arial" w:eastAsia="Arial" w:hAnsi="Arial" w:cs="Arial"/>
              </w:rPr>
              <w:t>$30,000</w:t>
            </w:r>
            <w:bookmarkEnd w:id="33"/>
          </w:p>
        </w:tc>
        <w:tc>
          <w:tcPr>
            <w:tcW w:w="1469" w:type="dxa"/>
          </w:tcPr>
          <w:p w:rsidR="001D5058" w:rsidP="00D77E58">
            <w:pPr>
              <w:spacing w:before="0" w:after="0"/>
              <w:jc w:val="right"/>
              <w:rPr>
                <w:rFonts w:ascii="Arial" w:eastAsia="Arial" w:hAnsi="Arial" w:cs="Arial"/>
              </w:rPr>
            </w:pPr>
            <w:bookmarkStart w:id="34" w:name="_LINE__11_11be5828_333b_4eca_8e5d_bac3ba"/>
            <w:r>
              <w:rPr>
                <w:rFonts w:ascii="Arial" w:eastAsia="Arial" w:hAnsi="Arial" w:cs="Arial"/>
              </w:rPr>
              <w:t>$0</w:t>
            </w:r>
            <w:bookmarkEnd w:id="34"/>
          </w:p>
        </w:tc>
      </w:tr>
    </w:tbl>
    <w:p w:rsidR="001D5058" w:rsidP="001D5058">
      <w:pPr>
        <w:ind w:left="360"/>
        <w:rPr>
          <w:rFonts w:ascii="Arial" w:eastAsia="Arial" w:hAnsi="Arial" w:cs="Arial"/>
        </w:rPr>
      </w:pPr>
      <w:bookmarkStart w:id="35" w:name="_PAR__7_00c11628_388a_41a6_b8b0_d9451892"/>
      <w:bookmarkEnd w:id="22"/>
      <w:r>
        <w:rPr>
          <w:rFonts w:ascii="Arial" w:eastAsia="Arial" w:hAnsi="Arial" w:cs="Arial"/>
        </w:rPr>
        <w:t>'</w:t>
      </w:r>
    </w:p>
    <w:p w:rsidR="001D5058" w:rsidP="001D5058">
      <w:pPr>
        <w:ind w:left="360" w:firstLine="360"/>
        <w:rPr>
          <w:rFonts w:ascii="Arial" w:eastAsia="Arial" w:hAnsi="Arial" w:cs="Arial"/>
        </w:rPr>
      </w:pPr>
      <w:bookmarkStart w:id="36" w:name="_INSTRUCTION__4bc8fdb4_0d53_4abc_8b8b_b3"/>
      <w:bookmarkStart w:id="37" w:name="_PAR__8_3f2cf01e_7227_4dda_85e3_747466bc"/>
      <w:bookmarkEnd w:id="14"/>
      <w:bookmarkEnd w:id="35"/>
      <w:r>
        <w:rPr>
          <w:rFonts w:ascii="Arial" w:eastAsia="Arial" w:hAnsi="Arial" w:cs="Arial"/>
        </w:rPr>
        <w:t>Amend the resolve by relettering or renumbering any nonconsecutive Part letter or section number to read consecutively.</w:t>
      </w:r>
    </w:p>
    <w:p w:rsidR="001D5058" w:rsidP="001D5058">
      <w:pPr>
        <w:keepNext/>
        <w:spacing w:before="240"/>
        <w:ind w:left="360"/>
        <w:jc w:val="center"/>
        <w:rPr>
          <w:rFonts w:ascii="Arial" w:eastAsia="Arial" w:hAnsi="Arial" w:cs="Arial"/>
        </w:rPr>
      </w:pPr>
      <w:bookmarkStart w:id="38" w:name="_SUMMARY__87a451f6_d3a1_4bd1_a084_12a98b"/>
      <w:bookmarkStart w:id="39" w:name="_PAR__9_c62d41c4_7219_44ec_9c72_1e3f6ae5"/>
      <w:bookmarkEnd w:id="36"/>
      <w:bookmarkEnd w:id="37"/>
      <w:r>
        <w:rPr>
          <w:rFonts w:ascii="Arial" w:eastAsia="Arial" w:hAnsi="Arial" w:cs="Arial"/>
          <w:b/>
          <w:sz w:val="24"/>
        </w:rPr>
        <w:t>SUMMARY</w:t>
      </w:r>
    </w:p>
    <w:p w:rsidR="001D5058" w:rsidP="001D5058">
      <w:pPr>
        <w:keepNext/>
        <w:ind w:left="360" w:firstLine="360"/>
        <w:rPr>
          <w:rFonts w:ascii="Arial" w:eastAsia="Arial" w:hAnsi="Arial" w:cs="Arial"/>
        </w:rPr>
      </w:pPr>
      <w:bookmarkStart w:id="40" w:name="_PAR__10_0bac563e_3af9_40ac_afaa_f2b469e"/>
      <w:bookmarkEnd w:id="39"/>
      <w:r w:rsidRPr="00CE5AFE">
        <w:rPr>
          <w:rFonts w:ascii="Arial" w:eastAsia="Arial" w:hAnsi="Arial" w:cs="Arial"/>
        </w:rPr>
        <w:t xml:space="preserve">This amendment replaces the resolve.  It requires the Department of Health and Human Services to contract with </w:t>
      </w:r>
      <w:r>
        <w:rPr>
          <w:rFonts w:ascii="Arial" w:eastAsia="Arial" w:hAnsi="Arial" w:cs="Arial"/>
        </w:rPr>
        <w:t>2</w:t>
      </w:r>
      <w:r w:rsidRPr="00CE5AFE">
        <w:rPr>
          <w:rFonts w:ascii="Arial" w:eastAsia="Arial" w:hAnsi="Arial" w:cs="Arial"/>
        </w:rPr>
        <w:t xml:space="preserve"> certified hypodermic apparatus exchange programs to provide transportation to medically managed withdrawal sites </w:t>
      </w:r>
      <w:r>
        <w:rPr>
          <w:rFonts w:ascii="Arial" w:eastAsia="Arial" w:hAnsi="Arial" w:cs="Arial"/>
        </w:rPr>
        <w:t xml:space="preserve">for individuals </w:t>
      </w:r>
      <w:r w:rsidRPr="00CE5AFE">
        <w:rPr>
          <w:rFonts w:ascii="Arial" w:eastAsia="Arial" w:hAnsi="Arial" w:cs="Arial"/>
        </w:rPr>
        <w:t xml:space="preserve">to receive detoxification services.  One of the programs must be located in an urban area of the </w:t>
      </w:r>
      <w:r>
        <w:rPr>
          <w:rFonts w:ascii="Arial" w:eastAsia="Arial" w:hAnsi="Arial" w:cs="Arial"/>
        </w:rPr>
        <w:t>S</w:t>
      </w:r>
      <w:r w:rsidRPr="00CE5AFE">
        <w:rPr>
          <w:rFonts w:ascii="Arial" w:eastAsia="Arial" w:hAnsi="Arial" w:cs="Arial"/>
        </w:rPr>
        <w:t xml:space="preserve">tate and one must be located in a rural area.  The total amount of </w:t>
      </w:r>
      <w:r>
        <w:rPr>
          <w:rFonts w:ascii="Arial" w:eastAsia="Arial" w:hAnsi="Arial" w:cs="Arial"/>
        </w:rPr>
        <w:t xml:space="preserve">funding for </w:t>
      </w:r>
      <w:r w:rsidRPr="00CE5AFE">
        <w:rPr>
          <w:rFonts w:ascii="Arial" w:eastAsia="Arial" w:hAnsi="Arial" w:cs="Arial"/>
        </w:rPr>
        <w:t>the contract</w:t>
      </w:r>
      <w:r>
        <w:rPr>
          <w:rFonts w:ascii="Arial" w:eastAsia="Arial" w:hAnsi="Arial" w:cs="Arial"/>
        </w:rPr>
        <w:t>s</w:t>
      </w:r>
      <w:r w:rsidRPr="00CE5AFE">
        <w:rPr>
          <w:rFonts w:ascii="Arial" w:eastAsia="Arial" w:hAnsi="Arial" w:cs="Arial"/>
        </w:rPr>
        <w:t xml:space="preserve"> must be no more than $30,000.  The department </w:t>
      </w:r>
      <w:r>
        <w:rPr>
          <w:rFonts w:ascii="Arial" w:eastAsia="Arial" w:hAnsi="Arial" w:cs="Arial"/>
        </w:rPr>
        <w:t>must</w:t>
      </w:r>
      <w:r w:rsidRPr="00CE5AFE">
        <w:rPr>
          <w:rFonts w:ascii="Arial" w:eastAsia="Arial" w:hAnsi="Arial" w:cs="Arial"/>
        </w:rPr>
        <w:t xml:space="preserve"> submit a report, no later than January 15, 2025, to the joint standing committee of the Legislature having jurisdiction over health and human services matters with the number of individuals who received services, the distances traveled, the adequacy of funding and an estimate of the cost of providing </w:t>
      </w:r>
      <w:r>
        <w:rPr>
          <w:rFonts w:ascii="Arial" w:eastAsia="Arial" w:hAnsi="Arial" w:cs="Arial"/>
        </w:rPr>
        <w:t>such</w:t>
      </w:r>
      <w:r w:rsidRPr="00CE5AFE">
        <w:rPr>
          <w:rFonts w:ascii="Arial" w:eastAsia="Arial" w:hAnsi="Arial" w:cs="Arial"/>
        </w:rPr>
        <w:t xml:space="preserve"> service</w:t>
      </w:r>
      <w:r>
        <w:rPr>
          <w:rFonts w:ascii="Arial" w:eastAsia="Arial" w:hAnsi="Arial" w:cs="Arial"/>
        </w:rPr>
        <w:t>s</w:t>
      </w:r>
      <w:r w:rsidRPr="00CE5AFE">
        <w:rPr>
          <w:rFonts w:ascii="Arial" w:eastAsia="Arial" w:hAnsi="Arial" w:cs="Arial"/>
        </w:rPr>
        <w:t xml:space="preserve"> statewide.</w:t>
      </w:r>
    </w:p>
    <w:p w:rsidR="001D5058" w:rsidP="001D5058">
      <w:pPr>
        <w:keepNext/>
        <w:spacing w:before="60" w:after="60"/>
        <w:ind w:left="360"/>
        <w:jc w:val="center"/>
        <w:rPr>
          <w:rFonts w:ascii="Arial" w:eastAsia="Arial" w:hAnsi="Arial" w:cs="Arial"/>
        </w:rPr>
      </w:pPr>
      <w:bookmarkStart w:id="41" w:name="_FISCAL_NOTE_REQUIRED__52022408_822d_401"/>
      <w:bookmarkStart w:id="42" w:name="_PAR__11_333628b2_f20b_47d4_a52c_2d6253c"/>
      <w:bookmarkEnd w:id="40"/>
      <w:r>
        <w:rPr>
          <w:rFonts w:ascii="Arial" w:eastAsia="Arial" w:hAnsi="Arial" w:cs="Arial"/>
          <w:b/>
        </w:rPr>
        <w:t>FISCAL NOTE REQUIRED</w:t>
      </w:r>
    </w:p>
    <w:p w:rsidR="00000000" w:rsidRPr="001D5058" w:rsidP="001D5058">
      <w:pPr>
        <w:spacing w:before="60" w:after="60"/>
        <w:ind w:left="360"/>
        <w:jc w:val="center"/>
        <w:rPr>
          <w:rFonts w:ascii="Arial" w:eastAsia="Arial" w:hAnsi="Arial" w:cs="Arial"/>
          <w:b/>
        </w:rPr>
      </w:pPr>
      <w:bookmarkStart w:id="43" w:name="_PAR__12_502d2e05_a796_4a5b_b0a5_c41bf28"/>
      <w:bookmarkEnd w:id="42"/>
      <w:r>
        <w:rPr>
          <w:rFonts w:ascii="Arial" w:eastAsia="Arial" w:hAnsi="Arial" w:cs="Arial"/>
          <w:b/>
        </w:rPr>
        <w:t>(See attached)</w:t>
      </w:r>
      <w:bookmarkEnd w:id="17"/>
      <w:bookmarkEnd w:id="38"/>
      <w:bookmarkEnd w:id="41"/>
      <w:bookmarkEnd w:id="4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LR1988,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Establish a Pilot Project to Provide Transportation to Medically Managed Withdrawal Sites</w:t>
    </w:r>
  </w:p>
  <w:p>
    <w:pPr>
      <w:suppressLineNumbers/>
      <w:spacing w:before="0" w:after="0"/>
      <w:jc w:val="center"/>
      <w:rPr>
        <w:rFonts w:ascii="Arial" w:eastAsia="Arial" w:hAnsi="Arial" w:cs="Arial"/>
      </w:rPr>
    </w:pPr>
    <w:r>
      <w:rPr>
        <w:rFonts w:ascii="Arial" w:eastAsia="Arial" w:hAnsi="Arial" w:cs="Arial"/>
        <w:sz w:val="22"/>
      </w:rPr>
      <w:t>L.D. 979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D5058"/>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E5AFE"/>
    <w:rsid w:val="00D0498F"/>
    <w:rsid w:val="00D1557D"/>
    <w:rsid w:val="00D36E27"/>
    <w:rsid w:val="00D4369F"/>
    <w:rsid w:val="00D72A6C"/>
    <w:rsid w:val="00D77E58"/>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