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Definition of "Reportable Accident"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357 - L.D. 552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Definition of "Reportable Accident"</w:t>
      </w:r>
    </w:p>
    <w:p w:rsidR="00CA21B9" w:rsidP="00CA21B9">
      <w:pPr>
        <w:ind w:left="360"/>
        <w:rPr>
          <w:rFonts w:ascii="Arial" w:eastAsia="Arial" w:hAnsi="Arial" w:cs="Arial"/>
        </w:rPr>
      </w:pPr>
      <w:bookmarkStart w:id="0" w:name="_ENACTING_CLAUSE__7f2ad0b7_c316_4b82_93b"/>
      <w:bookmarkStart w:id="1" w:name="_PAR__1_27fb639f_742c_4112_8861_1a653978"/>
      <w:bookmarkStart w:id="2" w:name="_DOC_BODY_CONTAINER__8e463f21_65a5_4be7_"/>
      <w:r>
        <w:rPr>
          <w:rFonts w:ascii="Arial" w:eastAsia="Arial" w:hAnsi="Arial" w:cs="Arial"/>
          <w:b/>
        </w:rPr>
        <w:t>Be it enacted by the People of the State of Maine as follows:</w:t>
      </w:r>
    </w:p>
    <w:p w:rsidR="00CA21B9" w:rsidP="00CA21B9">
      <w:pPr>
        <w:ind w:left="360" w:firstLine="360"/>
        <w:rPr>
          <w:rFonts w:ascii="Arial" w:eastAsia="Arial" w:hAnsi="Arial" w:cs="Arial"/>
        </w:rPr>
      </w:pPr>
      <w:bookmarkStart w:id="3" w:name="_BILL_SECTION_HEADER__36b6fd3f_6446_459d"/>
      <w:bookmarkStart w:id="4" w:name="_PAR__2_64f7d357_acc0_468e_953b_39995a74"/>
      <w:bookmarkStart w:id="5" w:name="_BILL_SECTION__e8620a88_1d4e_4c2f_8667_c"/>
      <w:bookmarkStart w:id="6" w:name="_DOC_BODY_CONTENT__6b1c9817_ac6b_4c3c_80"/>
      <w:bookmarkEnd w:id="0"/>
      <w:bookmarkEnd w:id="1"/>
      <w:r>
        <w:rPr>
          <w:rFonts w:ascii="Arial" w:eastAsia="Arial" w:hAnsi="Arial" w:cs="Arial"/>
          <w:b/>
          <w:sz w:val="24"/>
        </w:rPr>
        <w:t xml:space="preserve">Sec. </w:t>
      </w:r>
      <w:bookmarkStart w:id="7" w:name="_BILL_SECTION_NUMBER__2c6aabb5_543e_499d"/>
      <w:r>
        <w:rPr>
          <w:rFonts w:ascii="Arial" w:eastAsia="Arial" w:hAnsi="Arial" w:cs="Arial"/>
          <w:b/>
          <w:sz w:val="24"/>
        </w:rPr>
        <w:t>1</w:t>
      </w:r>
      <w:bookmarkEnd w:id="7"/>
      <w:r>
        <w:rPr>
          <w:rFonts w:ascii="Arial" w:eastAsia="Arial" w:hAnsi="Arial" w:cs="Arial"/>
          <w:b/>
          <w:sz w:val="24"/>
        </w:rPr>
        <w:t>.  29-A MRSA §2251, sub-§1,</w:t>
      </w:r>
      <w:r>
        <w:rPr>
          <w:rFonts w:ascii="Arial" w:eastAsia="Arial" w:hAnsi="Arial" w:cs="Arial"/>
        </w:rPr>
        <w:t xml:space="preserve"> as amended by PL 2007, c. 348, §23, is further amended to read:</w:t>
      </w:r>
    </w:p>
    <w:p w:rsidR="00000000" w:rsidP="00CA21B9">
      <w:pPr>
        <w:ind w:left="360" w:firstLine="360"/>
        <w:rPr>
          <w:rFonts w:ascii="Arial" w:eastAsia="Arial" w:hAnsi="Arial" w:cs="Arial"/>
        </w:rPr>
      </w:pPr>
      <w:bookmarkStart w:id="8" w:name="_STATUTE_NUMBER__9b905863_a78f_400e_8442"/>
      <w:bookmarkStart w:id="9" w:name="_STATUTE_SS__dc6968b2_1d55_4179_b86b_d8e"/>
      <w:bookmarkStart w:id="10" w:name="_PAR__3_3a126704_4c87_42f1_9a08_69205d75"/>
      <w:bookmarkEnd w:id="3"/>
      <w:bookmarkEnd w:id="4"/>
      <w:r>
        <w:rPr>
          <w:rFonts w:ascii="Arial" w:eastAsia="Arial" w:hAnsi="Arial" w:cs="Arial"/>
          <w:b/>
        </w:rPr>
        <w:t>1</w:t>
      </w:r>
      <w:bookmarkEnd w:id="8"/>
      <w:r>
        <w:rPr>
          <w:rFonts w:ascii="Arial" w:eastAsia="Arial" w:hAnsi="Arial" w:cs="Arial"/>
          <w:b/>
        </w:rPr>
        <w:t xml:space="preserve">.  </w:t>
      </w:r>
      <w:bookmarkStart w:id="11" w:name="_STATUTE_HEADNOTE__8d0e9344_0cb2_4186_94"/>
      <w:r>
        <w:rPr>
          <w:rFonts w:ascii="Arial" w:eastAsia="Arial" w:hAnsi="Arial" w:cs="Arial"/>
          <w:b/>
        </w:rPr>
        <w:t>Definition.</w:t>
      </w:r>
      <w:bookmarkEnd w:id="11"/>
      <w:r>
        <w:rPr>
          <w:rFonts w:ascii="Arial" w:eastAsia="Arial" w:hAnsi="Arial" w:cs="Arial"/>
          <w:b/>
        </w:rPr>
        <w:t xml:space="preserve"> </w:t>
      </w:r>
      <w:r>
        <w:rPr>
          <w:rFonts w:ascii="Arial" w:eastAsia="Arial" w:hAnsi="Arial" w:cs="Arial"/>
        </w:rPr>
        <w:t xml:space="preserve"> </w:t>
      </w:r>
      <w:bookmarkStart w:id="12" w:name="_STATUTE_CONTENT__d4b480e3_4d41_4386_86c"/>
      <w:r>
        <w:rPr>
          <w:rFonts w:ascii="Arial" w:eastAsia="Arial" w:hAnsi="Arial" w:cs="Arial"/>
        </w:rPr>
        <w:t xml:space="preserve">As used in this section, "reportable accident" means an accident on a public way or a place where public traffic may reasonably be anticipated, resulting in bodily injury or death to a person or apparent property damage of </w:t>
      </w:r>
      <w:r>
        <w:rPr>
          <w:rFonts w:ascii="Arial" w:eastAsia="Arial" w:hAnsi="Arial" w:cs="Arial"/>
          <w:strike/>
        </w:rPr>
        <w:t>$1,000</w:t>
      </w:r>
      <w:r>
        <w:rPr>
          <w:rFonts w:ascii="Arial" w:eastAsia="Arial" w:hAnsi="Arial" w:cs="Arial"/>
        </w:rPr>
        <w:t xml:space="preserve"> </w:t>
      </w:r>
      <w:r>
        <w:rPr>
          <w:rFonts w:ascii="Arial" w:eastAsia="Arial" w:hAnsi="Arial" w:cs="Arial"/>
          <w:u w:val="single"/>
        </w:rPr>
        <w:t>$2,000</w:t>
      </w:r>
      <w:r>
        <w:rPr>
          <w:rFonts w:ascii="Arial" w:eastAsia="Arial" w:hAnsi="Arial" w:cs="Arial"/>
        </w:rPr>
        <w:t xml:space="preserve"> or more.  Apparent property damage under this subsection must be based upon the market value of the necessary repairs and may not be limited to the current value of the vehicle or property.</w:t>
      </w:r>
      <w:bookmarkEnd w:id="12"/>
      <w:bookmarkEnd w:id="2"/>
      <w:bookmarkEnd w:id="5"/>
      <w:bookmarkEnd w:id="6"/>
      <w:bookmarkEnd w:id="9"/>
      <w:bookmarkEnd w:id="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LR1801,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Definition of "Reportable Accident"</w:t>
    </w:r>
  </w:p>
  <w:p>
    <w:pPr>
      <w:suppressLineNumbers/>
      <w:spacing w:before="0" w:after="0"/>
      <w:jc w:val="center"/>
      <w:rPr>
        <w:rFonts w:ascii="Arial" w:eastAsia="Arial" w:hAnsi="Arial" w:cs="Arial"/>
      </w:rPr>
    </w:pPr>
    <w:r>
      <w:rPr>
        <w:rFonts w:ascii="Arial" w:eastAsia="Arial" w:hAnsi="Arial" w:cs="Arial"/>
        <w:sz w:val="22"/>
      </w:rPr>
      <w:t>L.D. 552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A21B9"/>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