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Raise from 12 to 24 the Annual Limit on the Number of Public Events and Meals Nonprofit Organizations May Have That Are Exempt from Certain Rules and Regulations</w:t>
      </w:r>
    </w:p>
    <w:p>
      <w:pPr>
        <w:spacing w:before="100" w:after="100" w:line="360" w:lineRule="auto"/>
        <w:ind w:left="360"/>
        <w:jc w:val="both"/>
        <w:rPr>
          <w:rFonts w:ascii="Arial" w:eastAsia="Arial" w:hAnsi="Arial" w:cs="Arial"/>
          <w:b/>
          <w:szCs w:val="20"/>
        </w:rPr>
      </w:pP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STATE OF MAINE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IN THE YEAR OF OUR LORD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Two Thousand Twenty-three</w:t>
      </w:r>
    </w:p>
    <w:p>
      <w:pPr>
        <w:keepNext/>
        <w:spacing w:before="100" w:after="100" w:line="24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spacing w:after="100" w:line="360" w:lineRule="auto"/>
        <w:ind w:left="360"/>
        <w:jc w:val="center"/>
        <w:rPr>
          <w:rFonts w:ascii="Arial" w:eastAsia="Arial" w:hAnsi="Arial" w:cs="Arial"/>
          <w:b/>
          <w:caps/>
          <w:sz w:val="24"/>
          <w:szCs w:val="20"/>
        </w:rPr>
      </w:pPr>
      <w:r>
        <w:rPr>
          <w:rFonts w:ascii="Arial" w:eastAsia="Arial" w:hAnsi="Arial" w:cs="Arial"/>
          <w:b/>
          <w:caps/>
          <w:sz w:val="24"/>
          <w:szCs w:val="20"/>
        </w:rPr>
        <w:t>H.P. 155 - L.D. 234</w:t>
      </w:r>
    </w:p>
    <w:p>
      <w:pPr>
        <w:spacing w:before="240" w:after="240" w:line="240" w:lineRule="auto"/>
        <w:ind w:left="360"/>
        <w:jc w:val="center"/>
        <w:rPr>
          <w:rFonts w:ascii="Arial" w:eastAsia="Arial" w:hAnsi="Arial" w:cs="Arial"/>
          <w:b/>
          <w:bCs/>
          <w:kern w:val="28"/>
          <w:sz w:val="24"/>
          <w:szCs w:val="32"/>
        </w:rPr>
      </w:pPr>
      <w:r>
        <w:rPr>
          <w:rFonts w:ascii="Arial" w:eastAsia="Arial" w:hAnsi="Arial" w:cs="Arial"/>
          <w:b/>
          <w:bCs/>
          <w:kern w:val="28"/>
          <w:sz w:val="24"/>
          <w:szCs w:val="32"/>
        </w:rPr>
        <w:t>An Act to Raise from 12 to 24 the Annual Limit on the Number of Public Events and Meals Nonprofit Organizations May Have That Are Exempt from Certain Rules and Regulations</w:t>
      </w:r>
    </w:p>
    <w:p w:rsidR="00E519CC" w:rsidP="00E519CC">
      <w:pPr>
        <w:ind w:left="360"/>
        <w:rPr>
          <w:rFonts w:ascii="Arial" w:eastAsia="Arial" w:hAnsi="Arial" w:cs="Arial"/>
        </w:rPr>
      </w:pPr>
      <w:bookmarkStart w:id="0" w:name="_ENACTING_CLAUSE__24b3d238_7197_4bc3_889"/>
      <w:bookmarkStart w:id="1" w:name="_PAR__1_54210fa0_eb2b_4ea8_a06a_1983423f"/>
      <w:bookmarkStart w:id="2" w:name="_DOC_BODY_CONTAINER__844b44b3_9571_41f8_"/>
      <w:r>
        <w:rPr>
          <w:rFonts w:ascii="Arial" w:eastAsia="Arial" w:hAnsi="Arial" w:cs="Arial"/>
          <w:b/>
        </w:rPr>
        <w:t>Be it enacted by the People of the State of Maine as follows:</w:t>
      </w:r>
    </w:p>
    <w:p w:rsidR="00E519CC" w:rsidP="00E519CC">
      <w:pPr>
        <w:ind w:left="360" w:firstLine="360"/>
        <w:rPr>
          <w:rFonts w:ascii="Arial" w:eastAsia="Arial" w:hAnsi="Arial" w:cs="Arial"/>
        </w:rPr>
      </w:pPr>
      <w:bookmarkStart w:id="3" w:name="_BILL_SECTION_HEADER__b022d845_4ec3_41af"/>
      <w:bookmarkStart w:id="4" w:name="_PAR__2_58c2b944_95be_4f2b_8f9a_5e481606"/>
      <w:bookmarkStart w:id="5" w:name="_BILL_SECTION__2ac33f62_1c89_4b65_b555_1"/>
      <w:bookmarkStart w:id="6" w:name="_DOC_BODY_CONTENT__cc672ce6_3ed0_4f75_be"/>
      <w:bookmarkEnd w:id="0"/>
      <w:bookmarkEnd w:id="1"/>
      <w:r>
        <w:rPr>
          <w:rFonts w:ascii="Arial" w:eastAsia="Arial" w:hAnsi="Arial" w:cs="Arial"/>
          <w:b/>
          <w:sz w:val="24"/>
        </w:rPr>
        <w:t xml:space="preserve">Sec. </w:t>
      </w:r>
      <w:bookmarkStart w:id="7" w:name="_BILL_SECTION_NUMBER__bdde5182_b847_4dd2"/>
      <w:r>
        <w:rPr>
          <w:rFonts w:ascii="Arial" w:eastAsia="Arial" w:hAnsi="Arial" w:cs="Arial"/>
          <w:b/>
          <w:sz w:val="24"/>
        </w:rPr>
        <w:t>1</w:t>
      </w:r>
      <w:bookmarkEnd w:id="7"/>
      <w:r>
        <w:rPr>
          <w:rFonts w:ascii="Arial" w:eastAsia="Arial" w:hAnsi="Arial" w:cs="Arial"/>
          <w:b/>
          <w:sz w:val="24"/>
        </w:rPr>
        <w:t>.  22 MRSA §2501, 4th ¶,</w:t>
      </w:r>
      <w:r>
        <w:rPr>
          <w:rFonts w:ascii="Arial" w:eastAsia="Arial" w:hAnsi="Arial" w:cs="Arial"/>
        </w:rPr>
        <w:t xml:space="preserve"> as amended by PL 2011, c. 193, Pt. B, §10, is further amended to read:</w:t>
      </w:r>
    </w:p>
    <w:p w:rsidR="00000000" w:rsidP="00E519CC">
      <w:pPr>
        <w:ind w:left="360" w:firstLine="360"/>
        <w:rPr>
          <w:rFonts w:ascii="Arial" w:eastAsia="Arial" w:hAnsi="Arial" w:cs="Arial"/>
        </w:rPr>
      </w:pPr>
      <w:bookmarkStart w:id="8" w:name="_STATUTE_CONTENT__21ddc062_12d1_475b_a22"/>
      <w:bookmarkStart w:id="9" w:name="_STATUTE_P__8aa93406_a7a8_42b4_b180_9e5b"/>
      <w:bookmarkStart w:id="10" w:name="_PAR__3_6f98bea3_fd3d_4bed_b155_516a893d"/>
      <w:bookmarkEnd w:id="3"/>
      <w:bookmarkEnd w:id="4"/>
      <w:r>
        <w:rPr>
          <w:rFonts w:ascii="Arial" w:eastAsia="Arial" w:hAnsi="Arial" w:cs="Arial"/>
        </w:rPr>
        <w:t xml:space="preserve">Nonprofit organizations including, but not limited to, 4-H Clubs, scouts and agricultural societies are exempt from department rules and regulations relating to dispensing foods and nonalcoholic beverages at not more than </w:t>
      </w:r>
      <w:r>
        <w:rPr>
          <w:rFonts w:ascii="Arial" w:eastAsia="Arial" w:hAnsi="Arial" w:cs="Arial"/>
          <w:strike/>
        </w:rPr>
        <w:t>12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24</w:t>
      </w:r>
      <w:r>
        <w:rPr>
          <w:rFonts w:ascii="Arial" w:eastAsia="Arial" w:hAnsi="Arial" w:cs="Arial"/>
        </w:rPr>
        <w:t xml:space="preserve"> public events or meals within one calendar year.</w:t>
      </w:r>
      <w:bookmarkEnd w:id="8"/>
      <w:bookmarkEnd w:id="2"/>
      <w:bookmarkEnd w:id="5"/>
      <w:bookmarkEnd w:id="6"/>
      <w:bookmarkEnd w:id="9"/>
      <w:bookmarkEnd w:id="10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LR0770, item 2 - 131st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Raise from 12 to 24 the Annual Limit on the Number of Public Events and Meals Nonprofit Organizations May Have That Are Exempt from Certain Rules and Regulations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234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519CC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