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Annual Cap on Funds Assessed for the Safety Education and Training Fund</w:t>
      </w:r>
    </w:p>
    <w:p w:rsidR="00FC7A2D" w:rsidP="00FC7A2D">
      <w:pPr>
        <w:ind w:left="360"/>
        <w:rPr>
          <w:rFonts w:ascii="Arial" w:eastAsia="Arial" w:hAnsi="Arial" w:cs="Arial"/>
        </w:rPr>
      </w:pPr>
      <w:bookmarkStart w:id="0" w:name="_ENACTING_CLAUSE__ed8421ac_2ffa_4a06_b88"/>
      <w:bookmarkStart w:id="1" w:name="_DOC_BODY__25c833e7_2b3e_4a03_8ed3_4f00a"/>
      <w:bookmarkStart w:id="2" w:name="_DOC_BODY_CONTAINER__94207a8b_b176_4840_"/>
      <w:bookmarkStart w:id="3" w:name="_PAGE__1_4b850a85_092d_4dce_9e43_34d4742"/>
      <w:bookmarkStart w:id="4" w:name="_PAR__1_262b2243_6d86_4d29_82ee_67383b1f"/>
      <w:bookmarkStart w:id="5" w:name="_LINE__1_5f6a82eb_1a02_4cf1_9491_e6c5cd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C7A2D" w:rsidP="00FC7A2D">
      <w:pPr>
        <w:ind w:left="360" w:firstLine="360"/>
        <w:rPr>
          <w:rFonts w:ascii="Arial" w:eastAsia="Arial" w:hAnsi="Arial" w:cs="Arial"/>
        </w:rPr>
      </w:pPr>
      <w:bookmarkStart w:id="6" w:name="_BILL_SECTION_HEADER__1d5bf828_c877_47f1"/>
      <w:bookmarkStart w:id="7" w:name="_BILL_SECTION__dce8151b_61bf_4903_94f3_f"/>
      <w:bookmarkStart w:id="8" w:name="_DOC_BODY_CONTENT__13326117_7b88_4da7_af"/>
      <w:bookmarkStart w:id="9" w:name="_PAR__2_55dcdb0f_2f32_4fb4_885b_097b050d"/>
      <w:bookmarkStart w:id="10" w:name="_LINE__2_c08f7a09_8467_473e_83f4_bafc1d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b4eff24_0767_4e6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§61, sub-§2,</w:t>
      </w:r>
      <w:r>
        <w:rPr>
          <w:rFonts w:ascii="Arial" w:eastAsia="Arial" w:hAnsi="Arial" w:cs="Arial"/>
        </w:rPr>
        <w:t xml:space="preserve"> as amended by PL 2013, c. 467, §2, is further </w:t>
      </w:r>
      <w:bookmarkStart w:id="12" w:name="_LINE__3_d06f85a2_0949_409c_9304_a04ca42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C7A2D" w:rsidP="00FC7A2D">
      <w:pPr>
        <w:ind w:left="360" w:firstLine="360"/>
        <w:rPr>
          <w:rFonts w:ascii="Arial" w:eastAsia="Arial" w:hAnsi="Arial" w:cs="Arial"/>
        </w:rPr>
      </w:pPr>
      <w:bookmarkStart w:id="13" w:name="_STATUTE_NUMBER__b861f448_97e6_4a98_8e14"/>
      <w:bookmarkStart w:id="14" w:name="_STATUTE_SS__dc933398_c737_436b_99fc_3a7"/>
      <w:bookmarkStart w:id="15" w:name="_PAR__3_373fea24_8274_4d74_ab5e_eccbb213"/>
      <w:bookmarkStart w:id="16" w:name="_LINE__4_e885a80e_ce4c_4776_867f_ba9aedd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a67ad467_1ab9_4b51_88"/>
      <w:r>
        <w:rPr>
          <w:rFonts w:ascii="Arial" w:eastAsia="Arial" w:hAnsi="Arial" w:cs="Arial"/>
          <w:b/>
        </w:rPr>
        <w:t>Source of funds.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fd21c3b1_7967_4321_be7"/>
      <w:r>
        <w:rPr>
          <w:rFonts w:ascii="Arial" w:eastAsia="Arial" w:hAnsi="Arial" w:cs="Arial"/>
        </w:rPr>
        <w:t xml:space="preserve">The commissioner or the commissioner's designee shall annually </w:t>
      </w:r>
      <w:bookmarkStart w:id="19" w:name="_LINE__5_9b7703f4_cf4f_4fb3_9126_da6ee01"/>
      <w:bookmarkEnd w:id="16"/>
      <w:r>
        <w:rPr>
          <w:rFonts w:ascii="Arial" w:eastAsia="Arial" w:hAnsi="Arial" w:cs="Arial"/>
        </w:rPr>
        <w:t xml:space="preserve">assess a levy based on actual annual workers' compensation paid losses, excluding medical </w:t>
      </w:r>
      <w:bookmarkStart w:id="20" w:name="_LINE__6_360af69a_46f1_46ea_ac45_d1a6800"/>
      <w:bookmarkEnd w:id="19"/>
      <w:r>
        <w:rPr>
          <w:rFonts w:ascii="Arial" w:eastAsia="Arial" w:hAnsi="Arial" w:cs="Arial"/>
        </w:rPr>
        <w:t xml:space="preserve">payments, paid in the most recent calendar year for which data is available by employers </w:t>
      </w:r>
      <w:bookmarkStart w:id="21" w:name="_LINE__7_0c8048fc_25b1_446d_a429_2277dde"/>
      <w:bookmarkEnd w:id="20"/>
      <w:r>
        <w:rPr>
          <w:rFonts w:ascii="Arial" w:eastAsia="Arial" w:hAnsi="Arial" w:cs="Arial"/>
        </w:rPr>
        <w:t xml:space="preserve">under former </w:t>
      </w:r>
      <w:bookmarkStart w:id="22" w:name="_CROSS_REFERENCE__16b4f6f9_e749_4dbf_87a"/>
      <w:r>
        <w:rPr>
          <w:rFonts w:ascii="Arial" w:eastAsia="Arial" w:hAnsi="Arial" w:cs="Arial"/>
        </w:rPr>
        <w:t>Title 39</w:t>
      </w:r>
      <w:bookmarkEnd w:id="22"/>
      <w:r>
        <w:rPr>
          <w:rFonts w:ascii="Arial" w:eastAsia="Arial" w:hAnsi="Arial" w:cs="Arial"/>
        </w:rPr>
        <w:t xml:space="preserve">, the Workers' Compensation Act or </w:t>
      </w:r>
      <w:bookmarkStart w:id="23" w:name="_CROSS_REFERENCE__d23cb3ce_2761_402a_92c"/>
      <w:r>
        <w:rPr>
          <w:rFonts w:ascii="Arial" w:eastAsia="Arial" w:hAnsi="Arial" w:cs="Arial"/>
        </w:rPr>
        <w:t>Title 39‑A, Part 1</w:t>
      </w:r>
      <w:bookmarkEnd w:id="23"/>
      <w:r>
        <w:rPr>
          <w:rFonts w:ascii="Arial" w:eastAsia="Arial" w:hAnsi="Arial" w:cs="Arial"/>
        </w:rPr>
        <w:t xml:space="preserve">, the Maine </w:t>
      </w:r>
      <w:bookmarkStart w:id="24" w:name="_LINE__8_6811fa76_ce5a_4f19_904a_a0838e0"/>
      <w:bookmarkEnd w:id="21"/>
      <w:r>
        <w:rPr>
          <w:rFonts w:ascii="Arial" w:eastAsia="Arial" w:hAnsi="Arial" w:cs="Arial"/>
        </w:rPr>
        <w:t xml:space="preserve">Workers' Compensation Act of 1992.  As soon as practicable after July 1st of each year, </w:t>
      </w:r>
      <w:bookmarkStart w:id="25" w:name="_LINE__9_ecb36904_89a5_4c63_a516_8813cfd"/>
      <w:bookmarkEnd w:id="24"/>
      <w:r>
        <w:rPr>
          <w:rFonts w:ascii="Arial" w:eastAsia="Arial" w:hAnsi="Arial" w:cs="Arial"/>
        </w:rPr>
        <w:t xml:space="preserve">the commissioner or the commissioner's designee shall assess upon and collect from each </w:t>
      </w:r>
      <w:bookmarkStart w:id="26" w:name="_LINE__10_76322d8e_fe65_4643_9f37_d02bf4"/>
      <w:bookmarkEnd w:id="25"/>
      <w:r>
        <w:rPr>
          <w:rFonts w:ascii="Arial" w:eastAsia="Arial" w:hAnsi="Arial" w:cs="Arial"/>
        </w:rPr>
        <w:t xml:space="preserve">insurance carrier licensed to do workers' compensation business in the State, and each </w:t>
      </w:r>
      <w:bookmarkStart w:id="27" w:name="_LINE__11_c86ddb91_b1fe_482b_bd61_57a82b"/>
      <w:bookmarkEnd w:id="26"/>
      <w:r>
        <w:rPr>
          <w:rFonts w:ascii="Arial" w:eastAsia="Arial" w:hAnsi="Arial" w:cs="Arial"/>
        </w:rPr>
        <w:t xml:space="preserve">group and individual self-insured employer authorized to make workers' compensation </w:t>
      </w:r>
      <w:bookmarkStart w:id="28" w:name="_LINE__12_840a1e04_8408_4b71_b3fc_55b0a5"/>
      <w:bookmarkEnd w:id="27"/>
      <w:r>
        <w:rPr>
          <w:rFonts w:ascii="Arial" w:eastAsia="Arial" w:hAnsi="Arial" w:cs="Arial"/>
        </w:rPr>
        <w:t xml:space="preserve">payments directly to their employees, a sum equal to that proportion of the current fiscal </w:t>
      </w:r>
      <w:bookmarkStart w:id="29" w:name="_LINE__13_c499ac2f_5a49_480d_a9d0_746569"/>
      <w:bookmarkEnd w:id="28"/>
      <w:r>
        <w:rPr>
          <w:rFonts w:ascii="Arial" w:eastAsia="Arial" w:hAnsi="Arial" w:cs="Arial"/>
        </w:rPr>
        <w:t xml:space="preserve">year's appropriation, exclusive of any federal funds, for the safety education and training </w:t>
      </w:r>
      <w:bookmarkStart w:id="30" w:name="_LINE__14_1de06a4d_be86_42de_99d6_db4830"/>
      <w:bookmarkEnd w:id="29"/>
      <w:r>
        <w:rPr>
          <w:rFonts w:ascii="Arial" w:eastAsia="Arial" w:hAnsi="Arial" w:cs="Arial"/>
        </w:rPr>
        <w:t xml:space="preserve">program that the total workers' compensation benefits, exclusive of medical payments, paid </w:t>
      </w:r>
      <w:bookmarkStart w:id="31" w:name="_LINE__15_061e51b5_faa3_491c_b4bc_ee4749"/>
      <w:bookmarkEnd w:id="30"/>
      <w:r>
        <w:rPr>
          <w:rFonts w:ascii="Arial" w:eastAsia="Arial" w:hAnsi="Arial" w:cs="Arial"/>
        </w:rPr>
        <w:t xml:space="preserve">by each licensed carrier or each group or individual self-insured employer, bear to the total </w:t>
      </w:r>
      <w:bookmarkStart w:id="32" w:name="_LINE__16_494480fe_69f7_47c9_92ad_35acd6"/>
      <w:bookmarkEnd w:id="31"/>
      <w:r>
        <w:rPr>
          <w:rFonts w:ascii="Arial" w:eastAsia="Arial" w:hAnsi="Arial" w:cs="Arial"/>
        </w:rPr>
        <w:t xml:space="preserve">of the benefits paid by all licensed carriers, and group and individual self-insured employers </w:t>
      </w:r>
      <w:bookmarkStart w:id="33" w:name="_LINE__17_2998fa06_108d_4ea0_b3c5_bd5399"/>
      <w:bookmarkEnd w:id="32"/>
      <w:r>
        <w:rPr>
          <w:rFonts w:ascii="Arial" w:eastAsia="Arial" w:hAnsi="Arial" w:cs="Arial"/>
        </w:rPr>
        <w:t xml:space="preserve">during the most recent calendar year for which data is available, except that the total amount </w:t>
      </w:r>
      <w:bookmarkStart w:id="34" w:name="_LINE__18_25899168_1b01_498c_b69f_35c867"/>
      <w:bookmarkEnd w:id="33"/>
      <w:r>
        <w:rPr>
          <w:rFonts w:ascii="Arial" w:eastAsia="Arial" w:hAnsi="Arial" w:cs="Arial"/>
        </w:rPr>
        <w:t>levied annually may not exceed</w:t>
      </w:r>
      <w:bookmarkStart w:id="35" w:name="_PROCESSED_CHANGE__b8ab6cf7_6f71_4910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1%</w:t>
      </w:r>
      <w:bookmarkStart w:id="36" w:name="_PROCESSED_CHANGE__5925a6e0_b242_46bb_88"/>
      <w:bookmarkEnd w:id="3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2%</w:t>
      </w:r>
      <w:bookmarkEnd w:id="36"/>
      <w:r>
        <w:rPr>
          <w:rFonts w:ascii="Arial" w:eastAsia="Arial" w:hAnsi="Arial" w:cs="Arial"/>
        </w:rPr>
        <w:t xml:space="preserve"> of the total of the compensation benefits paid by </w:t>
      </w:r>
      <w:bookmarkStart w:id="37" w:name="_LINE__19_1d8df114_40f6_4d24_b20f_ffee9c"/>
      <w:bookmarkEnd w:id="34"/>
      <w:r>
        <w:rPr>
          <w:rFonts w:ascii="Arial" w:eastAsia="Arial" w:hAnsi="Arial" w:cs="Arial"/>
        </w:rPr>
        <w:t xml:space="preserve">all licensed carriers, and group and individual self-insured employers during the most </w:t>
      </w:r>
      <w:bookmarkStart w:id="38" w:name="_LINE__20_7bc30bad_26a9_4108_80b0_82d32a"/>
      <w:bookmarkEnd w:id="37"/>
      <w:r>
        <w:rPr>
          <w:rFonts w:ascii="Arial" w:eastAsia="Arial" w:hAnsi="Arial" w:cs="Arial"/>
        </w:rPr>
        <w:t xml:space="preserve">recent calendar year for which data is available.  A licensed carrier or group or individual </w:t>
      </w:r>
      <w:bookmarkStart w:id="39" w:name="_LINE__21_3f1e7449_ed4a_4ff3_a4d2_ed3891"/>
      <w:bookmarkEnd w:id="38"/>
      <w:r>
        <w:rPr>
          <w:rFonts w:ascii="Arial" w:eastAsia="Arial" w:hAnsi="Arial" w:cs="Arial"/>
        </w:rPr>
        <w:t xml:space="preserve">self-insured must be assessed based on all benefits paid, exclusive of medical payments, </w:t>
      </w:r>
      <w:bookmarkStart w:id="40" w:name="_LINE__22_902ba03f_c247_4bf6_a65c_bbbfdc"/>
      <w:bookmarkEnd w:id="39"/>
      <w:r>
        <w:rPr>
          <w:rFonts w:ascii="Arial" w:eastAsia="Arial" w:hAnsi="Arial" w:cs="Arial"/>
        </w:rPr>
        <w:t xml:space="preserve">during any year for which the carrier was licensed or the group or individual self-insured </w:t>
      </w:r>
      <w:bookmarkStart w:id="41" w:name="_LINE__23_7ff0f7b6_0b54_478b_9c41_7fbb04"/>
      <w:bookmarkEnd w:id="40"/>
      <w:r>
        <w:rPr>
          <w:rFonts w:ascii="Arial" w:eastAsia="Arial" w:hAnsi="Arial" w:cs="Arial"/>
        </w:rPr>
        <w:t xml:space="preserve">employer was authorized to make workers' compensation payments directly to their </w:t>
      </w:r>
      <w:bookmarkStart w:id="42" w:name="_LINE__24_8b298d7f_9462_44e1_9d62_45cad6"/>
      <w:bookmarkEnd w:id="41"/>
      <w:r>
        <w:rPr>
          <w:rFonts w:ascii="Arial" w:eastAsia="Arial" w:hAnsi="Arial" w:cs="Arial"/>
        </w:rPr>
        <w:t>employees for any portion of the year.</w:t>
      </w:r>
      <w:bookmarkEnd w:id="18"/>
      <w:bookmarkEnd w:id="42"/>
    </w:p>
    <w:p w:rsidR="00FC7A2D" w:rsidP="00FC7A2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3" w:name="_SUMMARY__03cba463_92e7_4c9f_ad38_31b26d"/>
      <w:bookmarkStart w:id="44" w:name="_PAR__4_e4c21482_d0b3_4c86_8a1e_bfccc5fd"/>
      <w:bookmarkStart w:id="45" w:name="_LINE__25_34654063_7b36_4a2d_82b8_659c4f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45"/>
    </w:p>
    <w:p w:rsidR="00FC7A2D" w:rsidP="00FC7A2D">
      <w:pPr>
        <w:ind w:left="360" w:firstLine="360"/>
        <w:rPr>
          <w:rFonts w:ascii="Arial" w:eastAsia="Arial" w:hAnsi="Arial" w:cs="Arial"/>
        </w:rPr>
      </w:pPr>
      <w:bookmarkStart w:id="46" w:name="_PAR__5_3fb23cb5_c8a9_4925_87e0_c764a850"/>
      <w:bookmarkStart w:id="47" w:name="_LINE__26_74bd3fbe_e82f_4c22_a5ce_96fb60"/>
      <w:bookmarkEnd w:id="44"/>
      <w:r>
        <w:rPr>
          <w:rFonts w:ascii="Arial" w:eastAsia="Arial" w:hAnsi="Arial" w:cs="Arial"/>
        </w:rPr>
        <w:t xml:space="preserve">This bill raises the limit on the total annual amount of the assessment that supports the </w:t>
      </w:r>
      <w:bookmarkStart w:id="48" w:name="_LINE__27_30f2b151_2bad_4f76_bedf_4d5ada"/>
      <w:bookmarkEnd w:id="47"/>
      <w:r>
        <w:rPr>
          <w:rFonts w:ascii="Arial" w:eastAsia="Arial" w:hAnsi="Arial" w:cs="Arial"/>
        </w:rPr>
        <w:t xml:space="preserve">Department of Labor's Safety Education and Training Fund from 1% to 2% of the total of </w:t>
      </w:r>
      <w:bookmarkStart w:id="49" w:name="_LINE__28_079b734d_dd26_4e74_8943_1ab518"/>
      <w:bookmarkEnd w:id="48"/>
      <w:r>
        <w:rPr>
          <w:rFonts w:ascii="Arial" w:eastAsia="Arial" w:hAnsi="Arial" w:cs="Arial"/>
        </w:rPr>
        <w:t xml:space="preserve">the workers' compensation benefits paid by all licensed carriers and group and individual </w:t>
      </w:r>
      <w:bookmarkStart w:id="50" w:name="_LINE__29_8754f32a_eb86_41e2_93a5_8c21ee"/>
      <w:bookmarkEnd w:id="49"/>
      <w:r>
        <w:rPr>
          <w:rFonts w:ascii="Arial" w:eastAsia="Arial" w:hAnsi="Arial" w:cs="Arial"/>
        </w:rPr>
        <w:t xml:space="preserve">self-insured employers during the most recent calendar year for which data is available. </w:t>
      </w:r>
      <w:bookmarkEnd w:id="50"/>
    </w:p>
    <w:bookmarkEnd w:id="1"/>
    <w:bookmarkEnd w:id="2"/>
    <w:bookmarkEnd w:id="3"/>
    <w:bookmarkEnd w:id="43"/>
    <w:bookmarkEnd w:id="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LR2690,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Annual Cap on Funds Assessed for the Safety Education and Training Fund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C7A2D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149419</ItemId>
    <LRId>76645</LRId>
    <LRNumber>2690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the Annual Cap on Funds Assessed for the Safety Education and Training Fund</LRTitle>
    <ItemTitle>An Act to Increase the Annual Cap on Funds Assessed for the Safety Education and Training Fund</ItemTitle>
    <ShortTitle1>INCREASE THE ANNUAL CAP ON</ShortTitle1>
    <ShortTitle2>FUNDS ASSESSED FOR THE SAFETY</ShortTitle2>
    <JacketLegend>Submitted by the Department of Labor pursuant to Joint Rule 203.</JacketLegend>
    <SponsorFirstName>Michael</SponsorFirstName>
    <SponsorLastName>Tipping</SponsorLastName>
    <SponsorChamberPrefix>Sen.</SponsorChamberPrefix>
    <SponsorFrom>Penobscot</SponsorFrom>
    <DraftingCycleCount>1</DraftingCycleCount>
    <LatestDraftingActionId>130</LatestDraftingActionId>
    <LatestDraftingActionDate>2025-10-28T13:58:50</LatestDraftingActionDate>
    <LatestDrafterName>jpooley</LatestDrafterName>
    <LatestProoferName>ekeyes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w:rsidR="00FC7A2D" w:rsidRDefault="00FC7A2D" w:rsidP="00FC7A2D"&amp;gt;&amp;lt;w:pPr&amp;gt;&amp;lt;w:ind w:left="360" /&amp;gt;&amp;lt;/w:pPr&amp;gt;&amp;lt;w:bookmarkStart w:id="0" w:name="_ENACTING_CLAUSE__ed8421ac_2ffa_4a06_b88" /&amp;gt;&amp;lt;w:bookmarkStart w:id="1" w:name="_DOC_BODY__25c833e7_2b3e_4a03_8ed3_4f00a" /&amp;gt;&amp;lt;w:bookmarkStart w:id="2" w:name="_DOC_BODY_CONTAINER__94207a8b_b176_4840_" /&amp;gt;&amp;lt;w:bookmarkStart w:id="3" w:name="_PAGE__1_4b850a85_092d_4dce_9e43_34d4742" /&amp;gt;&amp;lt;w:bookmarkStart w:id="4" w:name="_PAR__1_262b2243_6d86_4d29_82ee_67383b1f" /&amp;gt;&amp;lt;w:bookmarkStart w:id="5" w:name="_LINE__1_5f6a82eb_1a02_4cf1_9491_e6c5cd7"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w:rsidR="00FC7A2D" w:rsidRDefault="00FC7A2D" w:rsidP="00FC7A2D"&amp;gt;&amp;lt;w:pPr&amp;gt;&amp;lt;w:ind w:left="360" w:firstLine="360" /&amp;gt;&amp;lt;/w:pPr&amp;gt;&amp;lt;w:bookmarkStart w:id="6" w:name="_BILL_SECTION_HEADER__1d5bf828_c877_47f1" /&amp;gt;&amp;lt;w:bookmarkStart w:id="7" w:name="_BILL_SECTION__dce8151b_61bf_4903_94f3_f" /&amp;gt;&amp;lt;w:bookmarkStart w:id="8" w:name="_DOC_BODY_CONTENT__13326117_7b88_4da7_af" /&amp;gt;&amp;lt;w:bookmarkStart w:id="9" w:name="_PAR__2_55dcdb0f_2f32_4fb4_885b_097b050d" /&amp;gt;&amp;lt;w:bookmarkStart w:id="10" w:name="_LINE__2_c08f7a09_8467_473e_83f4_bafc1dd"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w:name="_BILL_SECTION_NUMBER__5b4eff24_0767_4e60"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§61, sub-§2,&amp;lt;/w:t&amp;gt;&amp;lt;/w:r&amp;gt;&amp;lt;w:r&amp;gt;&amp;lt;w:t xml:space="preserve"&amp;gt; as amended by PL 2013, c. 467, §2, is further &amp;lt;/w:t&amp;gt;&amp;lt;/w:r&amp;gt;&amp;lt;w:bookmarkStart w:id="12" w:name="_LINE__3_d06f85a2_0949_409c_9304_a04ca42" /&amp;gt;&amp;lt;w:bookmarkEnd w:id="10" /&amp;gt;&amp;lt;w:r&amp;gt;&amp;lt;w:t&amp;gt;amended to read:&amp;lt;/w:t&amp;gt;&amp;lt;/w:r&amp;gt;&amp;lt;w:bookmarkEnd w:id="12" /&amp;gt;&amp;lt;/w:p&amp;gt;&amp;lt;w:p w:rsidR="00FC7A2D" w:rsidRDefault="00FC7A2D" w:rsidP="00FC7A2D"&amp;gt;&amp;lt;w:pPr&amp;gt;&amp;lt;w:ind w:left="360" w:firstLine="360" /&amp;gt;&amp;lt;/w:pPr&amp;gt;&amp;lt;w:bookmarkStart w:id="13" w:name="_STATUTE_NUMBER__b861f448_97e6_4a98_8e14" /&amp;gt;&amp;lt;w:bookmarkStart w:id="14" w:name="_STATUTE_SS__dc933398_c737_436b_99fc_3a7" /&amp;gt;&amp;lt;w:bookmarkStart w:id="15" w:name="_PAR__3_373fea24_8274_4d74_ab5e_eccbb213" /&amp;gt;&amp;lt;w:bookmarkStart w:id="16" w:name="_LINE__4_e885a80e_ce4c_4776_867f_ba9aedd"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w:name="_STATUTE_HEADNOTE__a67ad467_1ab9_4b51_88" /&amp;gt;&amp;lt;w:r&amp;gt;&amp;lt;w:rPr&amp;gt;&amp;lt;w:b /&amp;gt;&amp;lt;/w:rPr&amp;gt;&amp;lt;w:t&amp;gt;Source of funds.&amp;lt;/w:t&amp;gt;&amp;lt;/w:r&amp;gt;&amp;lt;w:bookmarkEnd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w:name="_STATUTE_CONTENT__fd21c3b1_7967_4321_be7" /&amp;gt;&amp;lt;w:r&amp;gt;&amp;lt;w:t xml:space="preserve"&amp;gt;The commissioner or the commissioner's designee shall annually &amp;lt;/w:t&amp;gt;&amp;lt;/w:r&amp;gt;&amp;lt;w:bookmarkStart w:id="19" w:name="_LINE__5_9b7703f4_cf4f_4fb3_9126_da6ee01" /&amp;gt;&amp;lt;w:bookmarkEnd w:id="16" /&amp;gt;&amp;lt;w:r&amp;gt;&amp;lt;w:t xml:space="preserve"&amp;gt;assess a levy based on actual annual workers' compensation paid losses, excluding medical &amp;lt;/w:t&amp;gt;&amp;lt;/w:r&amp;gt;&amp;lt;w:bookmarkStart w:id="20" w:name="_LINE__6_360af69a_46f1_46ea_ac45_d1a6800" /&amp;gt;&amp;lt;w:bookmarkEnd w:id="19" /&amp;gt;&amp;lt;w:r&amp;gt;&amp;lt;w:t xml:space="preserve"&amp;gt;payments, paid in the most recent calendar year for which data is available by employers &amp;lt;/w:t&amp;gt;&amp;lt;/w:r&amp;gt;&amp;lt;w:bookmarkStart w:id="21" w:name="_LINE__7_0c8048fc_25b1_446d_a429_2277dde" /&amp;gt;&amp;lt;w:bookmarkEnd w:id="20" /&amp;gt;&amp;lt;w:r&amp;gt;&amp;lt;w:t xml:space="preserve"&amp;gt;under former &amp;lt;/w:t&amp;gt;&amp;lt;/w:r&amp;gt;&amp;lt;w:bookmarkStart w:id="22" w:name="_CROSS_REFERENCE__16b4f6f9_e749_4dbf_87a" /&amp;gt;&amp;lt;w:r&amp;gt;&amp;lt;w:t&amp;gt;Title 39&amp;lt;/w:t&amp;gt;&amp;lt;/w:r&amp;gt;&amp;lt;w:bookmarkEnd w:id="22" /&amp;gt;&amp;lt;w:r&amp;gt;&amp;lt;w:t xml:space="preserve"&amp;gt;, the Workers' Compensation Act or &amp;lt;/w:t&amp;gt;&amp;lt;/w:r&amp;gt;&amp;lt;w:bookmarkStart w:id="23" w:name="_CROSS_REFERENCE__d23cb3ce_2761_402a_92c" /&amp;gt;&amp;lt;w:r&amp;gt;&amp;lt;w:t&amp;gt;Title 39‑A, Part 1&amp;lt;/w:t&amp;gt;&amp;lt;/w:r&amp;gt;&amp;lt;w:bookmarkEnd w:id="23" /&amp;gt;&amp;lt;w:r&amp;gt;&amp;lt;w:t xml:space="preserve"&amp;gt;, the Maine &amp;lt;/w:t&amp;gt;&amp;lt;/w:r&amp;gt;&amp;lt;w:bookmarkStart w:id="24" w:name="_LINE__8_6811fa76_ce5a_4f19_904a_a0838e0" /&amp;gt;&amp;lt;w:bookmarkEnd w:id="21" /&amp;gt;&amp;lt;w:r&amp;gt;&amp;lt;w:t xml:space="preserve"&amp;gt;Workers' Compensation Act of 1992.  As soon as practicable after July 1st of each year, &amp;lt;/w:t&amp;gt;&amp;lt;/w:r&amp;gt;&amp;lt;w:bookmarkStart w:id="25" w:name="_LINE__9_ecb36904_89a5_4c63_a516_8813cfd" /&amp;gt;&amp;lt;w:bookmarkEnd w:id="24" /&amp;gt;&amp;lt;w:r&amp;gt;&amp;lt;w:t xml:space="preserve"&amp;gt;the commissioner or the commissioner's designee shall assess upon and collect from each &amp;lt;/w:t&amp;gt;&amp;lt;/w:r&amp;gt;&amp;lt;w:bookmarkStart w:id="26" w:name="_LINE__10_76322d8e_fe65_4643_9f37_d02bf4" /&amp;gt;&amp;lt;w:bookmarkEnd w:id="25" /&amp;gt;&amp;lt;w:r&amp;gt;&amp;lt;w:t xml:space="preserve"&amp;gt;insurance carrier licensed to do workers' compensation business in the State, and each &amp;lt;/w:t&amp;gt;&amp;lt;/w:r&amp;gt;&amp;lt;w:bookmarkStart w:id="27" w:name="_LINE__11_c86ddb91_b1fe_482b_bd61_57a82b" /&amp;gt;&amp;lt;w:bookmarkEnd w:id="26" /&amp;gt;&amp;lt;w:r&amp;gt;&amp;lt;w:t xml:space="preserve"&amp;gt;group and individual self-insured employer authorized to make workers' compensation &amp;lt;/w:t&amp;gt;&amp;lt;/w:r&amp;gt;&amp;lt;w:bookmarkStart w:id="28" w:name="_LINE__12_840a1e04_8408_4b71_b3fc_55b0a5" /&amp;gt;&amp;lt;w:bookmarkEnd w:id="27" /&amp;gt;&amp;lt;w:r&amp;gt;&amp;lt;w:t xml:space="preserve"&amp;gt;payments directly to their employees, a sum equal to that proportion of the current fiscal &amp;lt;/w:t&amp;gt;&amp;lt;/w:r&amp;gt;&amp;lt;w:bookmarkStart w:id="29" w:name="_LINE__13_c499ac2f_5a49_480d_a9d0_746569" /&amp;gt;&amp;lt;w:bookmarkEnd w:id="28" /&amp;gt;&amp;lt;w:r&amp;gt;&amp;lt;w:t xml:space="preserve"&amp;gt;year's appropriation, exclusive of any federal funds, for the safety education and training &amp;lt;/w:t&amp;gt;&amp;lt;/w:r&amp;gt;&amp;lt;w:bookmarkStart w:id="30" w:name="_LINE__14_1de06a4d_be86_42de_99d6_db4830" /&amp;gt;&amp;lt;w:bookmarkEnd w:id="29" /&amp;gt;&amp;lt;w:r&amp;gt;&amp;lt;w:t xml:space="preserve"&amp;gt;program that the total workers' compensation benefits, exclusive of medical payments, paid &amp;lt;/w:t&amp;gt;&amp;lt;/w:r&amp;gt;&amp;lt;w:bookmarkStart w:id="31" w:name="_LINE__15_061e51b5_faa3_491c_b4bc_ee4749" /&amp;gt;&amp;lt;w:bookmarkEnd w:id="30" /&amp;gt;&amp;lt;w:r&amp;gt;&amp;lt;w:t xml:space="preserve"&amp;gt;by each licensed carrier or each group or individual self-insured employer, bear to the total &amp;lt;/w:t&amp;gt;&amp;lt;/w:r&amp;gt;&amp;lt;w:bookmarkStart w:id="32" w:name="_LINE__16_494480fe_69f7_47c9_92ad_35acd6" /&amp;gt;&amp;lt;w:bookmarkEnd w:id="31" /&amp;gt;&amp;lt;w:r&amp;gt;&amp;lt;w:t xml:space="preserve"&amp;gt;of the benefits paid by all licensed carriers, and group and individual self-insured employers &amp;lt;/w:t&amp;gt;&amp;lt;/w:r&amp;gt;&amp;lt;w:bookmarkStart w:id="33" w:name="_LINE__17_2998fa06_108d_4ea0_b3c5_bd5399" /&amp;gt;&amp;lt;w:bookmarkEnd w:id="32" /&amp;gt;&amp;lt;w:r&amp;gt;&amp;lt;w:t xml:space="preserve"&amp;gt;during the most recent calendar year for which data is available, except that the total amount &amp;lt;/w:t&amp;gt;&amp;lt;/w:r&amp;gt;&amp;lt;w:bookmarkStart w:id="34" w:name="_LINE__18_25899168_1b01_498c_b69f_35c867" /&amp;gt;&amp;lt;w:bookmarkEnd w:id="33" /&amp;gt;&amp;lt;w:r&amp;gt;&amp;lt;w:t&amp;gt;levied annually may not exceed&amp;lt;/w:t&amp;gt;&amp;lt;/w:r&amp;gt;&amp;lt;w:bookmarkStart w:id="35" w:name="_PROCESSED_CHANGE__b8ab6cf7_6f71_4910_98" /&amp;gt;&amp;lt;w:r&amp;gt;&amp;lt;w:t xml:space="preserve"&amp;gt; &amp;lt;/w:t&amp;gt;&amp;lt;/w:r&amp;gt;&amp;lt;w:del w:id="36" w:author="BPS" w:date="2025-10-02T10:01:00Z"&amp;gt;&amp;lt;w:r w:rsidDel="0088714C"&amp;gt;&amp;lt;w:delText&amp;gt;1%&amp;lt;/w:delText&amp;gt;&amp;lt;/w:r&amp;gt;&amp;lt;/w:del&amp;gt;&amp;lt;w:bookmarkStart w:id="37" w:name="_PROCESSED_CHANGE__5925a6e0_b242_46bb_88" /&amp;gt;&amp;lt;w:bookmarkEnd w:id="35" /&amp;gt;&amp;lt;w:r&amp;gt;&amp;lt;w:t xml:space="preserve"&amp;gt; &amp;lt;/w:t&amp;gt;&amp;lt;/w:r&amp;gt;&amp;lt;w:ins w:id="38" w:author="BPS" w:date="2025-10-02T10:01:00Z"&amp;gt;&amp;lt;w:r&amp;gt;&amp;lt;w:t&amp;gt;2%&amp;lt;/w:t&amp;gt;&amp;lt;/w:r&amp;gt;&amp;lt;/w:ins&amp;gt;&amp;lt;w:bookmarkEnd w:id="37" /&amp;gt;&amp;lt;w:r&amp;gt;&amp;lt;w:t xml:space="preserve"&amp;gt; of the total of the compensation benefits paid by &amp;lt;/w:t&amp;gt;&amp;lt;/w:r&amp;gt;&amp;lt;w:bookmarkStart w:id="39" w:name="_LINE__19_1d8df114_40f6_4d24_b20f_ffee9c" /&amp;gt;&amp;lt;w:bookmarkEnd w:id="34" /&amp;gt;&amp;lt;w:r&amp;gt;&amp;lt;w:t xml:space="preserve"&amp;gt;all licensed carriers, and group and individual self-insured employers during the most &amp;lt;/w:t&amp;gt;&amp;lt;/w:r&amp;gt;&amp;lt;w:bookmarkStart w:id="40" w:name="_LINE__20_7bc30bad_26a9_4108_80b0_82d32a" /&amp;gt;&amp;lt;w:bookmarkEnd w:id="39" /&amp;gt;&amp;lt;w:r&amp;gt;&amp;lt;w:t xml:space="preserve"&amp;gt;recent calendar year for which data is available.  A licensed carrier or group or individual &amp;lt;/w:t&amp;gt;&amp;lt;/w:r&amp;gt;&amp;lt;w:bookmarkStart w:id="41" w:name="_LINE__21_3f1e7449_ed4a_4ff3_a4d2_ed3891" /&amp;gt;&amp;lt;w:bookmarkEnd w:id="40" /&amp;gt;&amp;lt;w:r&amp;gt;&amp;lt;w:t xml:space="preserve"&amp;gt;self-insured must be assessed based on all benefits paid, exclusive of medical payments, &amp;lt;/w:t&amp;gt;&amp;lt;/w:r&amp;gt;&amp;lt;w:bookmarkStart w:id="42" w:name="_LINE__22_902ba03f_c247_4bf6_a65c_bbbfdc" /&amp;gt;&amp;lt;w:bookmarkEnd w:id="41" /&amp;gt;&amp;lt;w:r&amp;gt;&amp;lt;w:t xml:space="preserve"&amp;gt;during any year for which the carrier was licensed or the group or individual self-insured &amp;lt;/w:t&amp;gt;&amp;lt;/w:r&amp;gt;&amp;lt;w:bookmarkStart w:id="43" w:name="_LINE__23_7ff0f7b6_0b54_478b_9c41_7fbb04" /&amp;gt;&amp;lt;w:bookmarkEnd w:id="42" /&amp;gt;&amp;lt;w:r&amp;gt;&amp;lt;w:t xml:space="preserve"&amp;gt;employer was authorized to make workers' compensation payments directly to their &amp;lt;/w:t&amp;gt;&amp;lt;/w:r&amp;gt;&amp;lt;w:bookmarkStart w:id="44" w:name="_LINE__24_8b298d7f_9462_44e1_9d62_45cad6" /&amp;gt;&amp;lt;w:bookmarkEnd w:id="43" /&amp;gt;&amp;lt;w:r&amp;gt;&amp;lt;w:t&amp;gt;employees for any portion of the year.&amp;lt;/w:t&amp;gt;&amp;lt;/w:r&amp;gt;&amp;lt;w:bookmarkEnd w:id="18" /&amp;gt;&amp;lt;w:bookmarkEnd w:id="44" /&amp;gt;&amp;lt;/w:p&amp;gt;&amp;lt;w:p w:rsidR="00FC7A2D" w:rsidRDefault="00FC7A2D" w:rsidP="00FC7A2D"&amp;gt;&amp;lt;w:pPr&amp;gt;&amp;lt;w:keepNext /&amp;gt;&amp;lt;w:spacing w:before="240" /&amp;gt;&amp;lt;w:ind w:left="360" /&amp;gt;&amp;lt;w:jc w:val="center" /&amp;gt;&amp;lt;/w:pPr&amp;gt;&amp;lt;w:bookmarkStart w:id="45" w:name="_SUMMARY__03cba463_92e7_4c9f_ad38_31b26d" /&amp;gt;&amp;lt;w:bookmarkStart w:id="46" w:name="_PAR__4_e4c21482_d0b3_4c86_8a1e_bfccc5fd" /&amp;gt;&amp;lt;w:bookmarkStart w:id="47" w:name="_LINE__25_34654063_7b36_4a2d_82b8_659c4f"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w:id="47" /&amp;gt;&amp;lt;/w:p&amp;gt;&amp;lt;w:p w:rsidR="00FC7A2D" w:rsidRDefault="00FC7A2D" w:rsidP="00FC7A2D"&amp;gt;&amp;lt;w:pPr&amp;gt;&amp;lt;w:ind w:left="360" w:firstLine="360" /&amp;gt;&amp;lt;/w:pPr&amp;gt;&amp;lt;w:bookmarkStart w:id="48" w:name="_PAR__5_3fb23cb5_c8a9_4925_87e0_c764a850" /&amp;gt;&amp;lt;w:bookmarkStart w:id="49" w:name="_LINE__26_74bd3fbe_e82f_4c22_a5ce_96fb60" /&amp;gt;&amp;lt;w:bookmarkEnd w:id="46" /&amp;gt;&amp;lt;w:r&amp;gt;&amp;lt;w:t xml:space="preserve"&amp;gt;This bill raises the limit on the total annual amount of the assessment that supports the &amp;lt;/w:t&amp;gt;&amp;lt;/w:r&amp;gt;&amp;lt;w:bookmarkStart w:id="50" w:name="_LINE__27_30f2b151_2bad_4f76_bedf_4d5ada" /&amp;gt;&amp;lt;w:bookmarkEnd w:id="49" /&amp;gt;&amp;lt;w:r&amp;gt;&amp;lt;w:t xml:space="preserve"&amp;gt;Department of Labor's Safety Education and Training Fund from 1% to 2% of the total of &amp;lt;/w:t&amp;gt;&amp;lt;/w:r&amp;gt;&amp;lt;w:bookmarkStart w:id="51" w:name="_LINE__28_079b734d_dd26_4e74_8943_1ab518" /&amp;gt;&amp;lt;w:bookmarkEnd w:id="50" /&amp;gt;&amp;lt;w:r&amp;gt;&amp;lt;w:t xml:space="preserve"&amp;gt;the workers' compensation benefits paid by all licensed carriers and group and individual &amp;lt;/w:t&amp;gt;&amp;lt;/w:r&amp;gt;&amp;lt;w:bookmarkStart w:id="52" w:name="_LINE__29_8754f32a_eb86_41e2_93a5_8c21ee" /&amp;gt;&amp;lt;w:bookmarkEnd w:id="51" /&amp;gt;&amp;lt;w:r&amp;gt;&amp;lt;w:t xml:space="preserve"&amp;gt;self-insured employers during the most recent calendar year for which data is available. &amp;lt;/w:t&amp;gt;&amp;lt;/w:r&amp;gt;&amp;lt;w:bookmarkEnd w:id="52" /&amp;gt;&amp;lt;/w:p&amp;gt;&amp;lt;w:bookmarkEnd w:id="1" /&amp;gt;&amp;lt;w:bookmarkEnd w:id="2" /&amp;gt;&amp;lt;w:bookmarkEnd w:id="3" /&amp;gt;&amp;lt;w:bookmarkEnd w:id="45" /&amp;gt;&amp;lt;w:bookmarkEnd w:id="48" /&amp;gt;&amp;lt;w:p w:rsidR="00000000" w:rsidRDefault="00FC7A2D"&amp;gt;&amp;lt;w:r&amp;gt;&amp;lt;w:t xml:space="preserve"&amp;gt; &amp;lt;/w:t&amp;gt;&amp;lt;/w:r&amp;gt;&amp;lt;/w:p&amp;gt;&amp;lt;w:sectPr w:rsidR="00000000" w:rsidSect="00FC7A2D"&amp;gt;&amp;lt;w:footerReference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w:rsidR="005E181D" w:rsidRDefault="00FC7A2D"&amp;gt;&amp;lt;w:pPr&amp;gt;&amp;lt;w:pStyle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/&amp;gt;&amp;lt;/w:rPr&amp;gt;&amp;lt;w:t&amp;gt;132LR2690(01)&amp;lt;/w:t&amp;gt;&amp;lt;/w:r&amp;gt;&amp;lt;w:r&amp;gt;&amp;lt;w:rPr&amp;gt;&amp;lt;w:snapToGrid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b850a85_092d_4dce_9e43_34d4742&lt;/BookmarkName&gt;&lt;Tables /&gt;&lt;/ProcessedCheckInPage&gt;&lt;/Pages&gt;&lt;Paragraphs&gt;&lt;CheckInParagraphs&gt;&lt;PageNumber&gt;1&lt;/PageNumber&gt;&lt;BookmarkName&gt;_PAR__1_262b2243_6d86_4d29_82ee_67383b1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55dcdb0f_2f32_4fb4_885b_097b050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373fea24_8274_4d74_ab5e_eccbb213&lt;/BookmarkName&gt;&lt;StartingLineNumber&gt;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4c21482_d0b3_4c86_8a1e_bfccc5fd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fb23cb5_c8a9_4925_87e0_c764a850&lt;/BookmarkName&gt;&lt;StartingLineNumber&gt;26&lt;/StartingLineNumber&gt;&lt;EndingLineNumber&gt;29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