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Exempt Specialty or Recognition Registration Plates Already in the Process of Being Created from the Moratorium on the Approval of New Motor Vehicle Registration Plates</w:t>
      </w:r>
    </w:p>
    <w:p w:rsidR="004623AB" w:rsidP="004623AB">
      <w:pPr>
        <w:ind w:left="360" w:firstLine="360"/>
        <w:rPr>
          <w:rFonts w:ascii="Arial" w:eastAsia="Arial" w:hAnsi="Arial" w:cs="Arial"/>
        </w:rPr>
      </w:pPr>
      <w:bookmarkStart w:id="0" w:name="_EMERGENCY_PREAMBLE__3d1bfa7c_67fe_4019_"/>
      <w:bookmarkStart w:id="1" w:name="_DOC_BODY__adef9d4b_3efe_4789_b726_32489"/>
      <w:bookmarkStart w:id="2" w:name="_DOC_BODY_CONTAINER__3d5a9e89_3986_4655_"/>
      <w:bookmarkStart w:id="3" w:name="_PAGE__1_a1827399_7a87_4bec_ba51_376264a"/>
      <w:bookmarkStart w:id="4" w:name="_PAR__1_01116919_09de_4b54_a408_eb0f6592"/>
      <w:bookmarkStart w:id="5" w:name="_LINE__1_999a5694_aecd_406e_ac02_e551907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a9a36624_fee9_45b3_b68c_c957360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4623AB" w:rsidP="004623AB">
      <w:pPr>
        <w:ind w:left="360" w:firstLine="360"/>
        <w:rPr>
          <w:rFonts w:ascii="Arial" w:eastAsia="Arial" w:hAnsi="Arial" w:cs="Arial"/>
        </w:rPr>
      </w:pPr>
      <w:bookmarkStart w:id="7" w:name="_PAR__2_97cf93ec_91f0_4470_825f_9c0f2fb3"/>
      <w:bookmarkStart w:id="8" w:name="_LINE__3_32d6c2e7_fe89_4f98_a1f9_5d53879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5E5CD8">
        <w:rPr>
          <w:rFonts w:ascii="Arial" w:eastAsia="Arial" w:hAnsi="Arial" w:cs="Arial"/>
        </w:rPr>
        <w:t xml:space="preserve">Resolve 2021, </w:t>
      </w:r>
      <w:r>
        <w:rPr>
          <w:rFonts w:ascii="Arial" w:eastAsia="Arial" w:hAnsi="Arial" w:cs="Arial"/>
        </w:rPr>
        <w:t>chapter</w:t>
      </w:r>
      <w:r w:rsidRPr="005E5CD8">
        <w:rPr>
          <w:rFonts w:ascii="Arial" w:eastAsia="Arial" w:hAnsi="Arial" w:cs="Arial"/>
        </w:rPr>
        <w:t xml:space="preserve"> 108 placed a 2-year moratorium on the approval of </w:t>
      </w:r>
      <w:bookmarkStart w:id="9" w:name="_LINE__4_d7c9321a_f28c_4a1e_8d59_84d6761"/>
      <w:bookmarkEnd w:id="8"/>
      <w:r w:rsidRPr="005E5CD8">
        <w:rPr>
          <w:rFonts w:ascii="Arial" w:eastAsia="Arial" w:hAnsi="Arial" w:cs="Arial"/>
        </w:rPr>
        <w:t>any new motor vehicle registration plates; and</w:t>
      </w:r>
      <w:bookmarkEnd w:id="9"/>
    </w:p>
    <w:p w:rsidR="004623AB" w:rsidP="004623AB">
      <w:pPr>
        <w:ind w:left="360" w:firstLine="360"/>
        <w:rPr>
          <w:rFonts w:ascii="Arial" w:eastAsia="Arial" w:hAnsi="Arial" w:cs="Arial"/>
        </w:rPr>
      </w:pPr>
      <w:bookmarkStart w:id="10" w:name="_PAR__3_9151a12d_1a3f_42ec_8716_9ac831d7"/>
      <w:bookmarkStart w:id="11" w:name="_LINE__5_398ffa4b_e9ab_4e6d_9ad5_f397a5c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5E5CD8">
        <w:rPr>
          <w:rFonts w:ascii="Arial" w:eastAsia="Arial" w:hAnsi="Arial" w:cs="Arial"/>
        </w:rPr>
        <w:t xml:space="preserve">some specialty and recognition plate sponsors had already received </w:t>
      </w:r>
      <w:bookmarkStart w:id="12" w:name="_LINE__6_e83b168d_f6ad_4c74_82ac_b0ab1f4"/>
      <w:bookmarkEnd w:id="11"/>
      <w:r w:rsidRPr="005E5CD8">
        <w:rPr>
          <w:rFonts w:ascii="Arial" w:eastAsia="Arial" w:hAnsi="Arial" w:cs="Arial"/>
        </w:rPr>
        <w:t>approval to begin the signature collection process and fund</w:t>
      </w:r>
      <w:r>
        <w:rPr>
          <w:rFonts w:ascii="Arial" w:eastAsia="Arial" w:hAnsi="Arial" w:cs="Arial"/>
        </w:rPr>
        <w:t>-</w:t>
      </w:r>
      <w:r w:rsidRPr="005E5CD8">
        <w:rPr>
          <w:rFonts w:ascii="Arial" w:eastAsia="Arial" w:hAnsi="Arial" w:cs="Arial"/>
        </w:rPr>
        <w:t xml:space="preserve">raising for their plates, but had </w:t>
      </w:r>
      <w:bookmarkStart w:id="13" w:name="_LINE__7_51c55fd9_d24f_4ca1_9254_484c044"/>
      <w:bookmarkEnd w:id="12"/>
      <w:r w:rsidRPr="005E5CD8">
        <w:rPr>
          <w:rFonts w:ascii="Arial" w:eastAsia="Arial" w:hAnsi="Arial" w:cs="Arial"/>
        </w:rPr>
        <w:t>not completed the process at the time the moratorium became effective; and</w:t>
      </w:r>
      <w:bookmarkEnd w:id="13"/>
    </w:p>
    <w:p w:rsidR="004623AB" w:rsidRPr="005E5CD8" w:rsidP="004623AB">
      <w:pPr>
        <w:ind w:left="360" w:firstLine="360"/>
        <w:rPr>
          <w:rFonts w:ascii="Arial" w:eastAsia="Arial" w:hAnsi="Arial" w:cs="Arial"/>
          <w:sz w:val="24"/>
          <w:szCs w:val="24"/>
        </w:rPr>
      </w:pPr>
      <w:bookmarkStart w:id="14" w:name="_WHEREAS_CLAUSE__c5db1971_a717_42a3_b22f"/>
      <w:bookmarkStart w:id="15" w:name="_PAR__4_f6d661e5_c58a_4534_a414_fc5e7725"/>
      <w:bookmarkStart w:id="16" w:name="_LINE__8_2d5e271b_ea3a_42e0_a93c_48e3e90"/>
      <w:bookmarkEnd w:id="10"/>
      <w:r w:rsidRPr="005E5CD8">
        <w:rPr>
          <w:rFonts w:ascii="Arial" w:eastAsia="Arial" w:hAnsi="Arial" w:cs="Arial"/>
          <w:b/>
          <w:sz w:val="24"/>
          <w:szCs w:val="24"/>
        </w:rPr>
        <w:t>Whereas,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  <w:r w:rsidRPr="005E5CD8">
        <w:rPr>
          <w:rFonts w:ascii="Arial" w:eastAsia="Arial" w:hAnsi="Arial" w:cs="Arial"/>
          <w:szCs w:val="22"/>
        </w:rPr>
        <w:t xml:space="preserve">these plate sponsors had already invested time and money in the process of </w:t>
      </w:r>
      <w:bookmarkStart w:id="17" w:name="_LINE__9_6a5a13d7_0e63_46f3_a5e4_7d6c639"/>
      <w:bookmarkEnd w:id="16"/>
      <w:r w:rsidRPr="005E5CD8">
        <w:rPr>
          <w:rFonts w:ascii="Arial" w:eastAsia="Arial" w:hAnsi="Arial" w:cs="Arial"/>
          <w:szCs w:val="22"/>
        </w:rPr>
        <w:t xml:space="preserve">creating their specialty and recognition plates and were unable to continue the process </w:t>
      </w:r>
      <w:bookmarkStart w:id="18" w:name="_LINE__10_cb5d461e_e139_4e60_8243_610067"/>
      <w:bookmarkEnd w:id="17"/>
      <w:r w:rsidRPr="005E5CD8">
        <w:rPr>
          <w:rFonts w:ascii="Arial" w:eastAsia="Arial" w:hAnsi="Arial" w:cs="Arial"/>
          <w:szCs w:val="22"/>
        </w:rPr>
        <w:t>because of the moratorium, threatening a loss of funds and public support; and</w:t>
      </w:r>
      <w:bookmarkEnd w:id="18"/>
    </w:p>
    <w:p w:rsidR="004623AB" w:rsidP="004623AB">
      <w:pPr>
        <w:ind w:left="360" w:firstLine="360"/>
        <w:rPr>
          <w:rFonts w:ascii="Arial" w:eastAsia="Arial" w:hAnsi="Arial" w:cs="Arial"/>
        </w:rPr>
      </w:pPr>
      <w:bookmarkStart w:id="19" w:name="_PAR__5_168eb048_a4cc_4e88_a9a7_cb0922ec"/>
      <w:bookmarkStart w:id="20" w:name="_LINE__11_7a88f366_9fd2_4a5a_a751_730f38"/>
      <w:bookmarkEnd w:id="14"/>
      <w:bookmarkEnd w:id="15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1" w:name="_LINE__12_18168c50_4e71_47c5_9119_2080db"/>
      <w:bookmarkEnd w:id="20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2" w:name="_LINE__13_551277b8_509a_4a52_aaee_8749ea"/>
      <w:bookmarkEnd w:id="21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3" w:name="_LINE__14_bf39be59_5214_4833_97a4_cd7fda"/>
      <w:bookmarkEnd w:id="22"/>
      <w:r>
        <w:rPr>
          <w:rFonts w:ascii="Arial" w:eastAsia="Arial" w:hAnsi="Arial" w:cs="Arial"/>
        </w:rPr>
        <w:t>therefore, be it</w:t>
      </w:r>
      <w:bookmarkEnd w:id="23"/>
    </w:p>
    <w:p w:rsidR="004623AB" w:rsidP="004623AB">
      <w:pPr>
        <w:ind w:left="360" w:firstLine="360"/>
        <w:rPr>
          <w:rFonts w:ascii="Arial" w:eastAsia="Arial" w:hAnsi="Arial" w:cs="Arial"/>
        </w:rPr>
      </w:pPr>
      <w:bookmarkStart w:id="24" w:name="_BILL_SECTION_UNALLOCATED__076ed876_dd1a"/>
      <w:bookmarkStart w:id="25" w:name="_DOC_BODY_CONTENT__744e5d89_57ab_4f20_9a"/>
      <w:bookmarkStart w:id="26" w:name="_PAR__6_2d919c52_2727_4020_9e33_ad7e617d"/>
      <w:bookmarkStart w:id="27" w:name="_LINE__15_852beaa4_1f0e_430b_98dd_3c9b8c"/>
      <w:bookmarkEnd w:id="0"/>
      <w:bookmarkEnd w:id="19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dc3fb266_829e_41b7"/>
      <w:r>
        <w:rPr>
          <w:rFonts w:ascii="Arial" w:eastAsia="Arial" w:hAnsi="Arial" w:cs="Arial"/>
          <w:b/>
          <w:sz w:val="24"/>
        </w:rPr>
        <w:t>1</w:t>
      </w:r>
      <w:bookmarkEnd w:id="28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5E5CD8">
        <w:rPr>
          <w:rFonts w:ascii="Arial" w:eastAsia="Arial" w:hAnsi="Arial" w:cs="Arial"/>
          <w:b/>
          <w:sz w:val="24"/>
          <w:szCs w:val="24"/>
        </w:rPr>
        <w:t>Resolve 2021, c. 108, §3, enacted.  Resolved:</w:t>
      </w:r>
      <w:r>
        <w:rPr>
          <w:rFonts w:ascii="Arial" w:eastAsia="Arial" w:hAnsi="Arial" w:cs="Arial"/>
        </w:rPr>
        <w:t xml:space="preserve"> That Resolve 2021, c. 108, </w:t>
      </w:r>
      <w:bookmarkStart w:id="29" w:name="_LINE__16_478280b6_de51_43a4_acab_8b3706"/>
      <w:bookmarkEnd w:id="27"/>
      <w:r>
        <w:rPr>
          <w:rFonts w:ascii="Arial" w:eastAsia="Arial" w:hAnsi="Arial" w:cs="Arial"/>
        </w:rPr>
        <w:t>§3 is enacted to read:</w:t>
      </w:r>
      <w:bookmarkEnd w:id="29"/>
    </w:p>
    <w:p w:rsidR="004623AB" w:rsidRPr="005E5CD8" w:rsidP="004623AB">
      <w:pPr>
        <w:ind w:left="360" w:firstLine="360"/>
        <w:rPr>
          <w:rFonts w:ascii="Arial" w:eastAsia="Arial" w:hAnsi="Arial" w:cs="Arial"/>
          <w:u w:val="single"/>
        </w:rPr>
      </w:pPr>
      <w:bookmarkStart w:id="30" w:name="_PAR__7_c47be68a_eb91_4b60_b9eb_6356604d"/>
      <w:bookmarkStart w:id="31" w:name="_LINE__17_b5c86d58_71b6_4083_a49d_aa8d53"/>
      <w:bookmarkEnd w:id="26"/>
      <w:r w:rsidRPr="005E5CD8">
        <w:rPr>
          <w:rFonts w:ascii="Arial" w:eastAsia="Arial" w:hAnsi="Arial" w:cs="Arial"/>
          <w:b/>
          <w:sz w:val="24"/>
          <w:szCs w:val="24"/>
          <w:u w:val="single"/>
        </w:rPr>
        <w:t>Sec. 3.  Exemption.  Resolved:</w:t>
      </w:r>
      <w:r w:rsidRPr="005E5CD8">
        <w:rPr>
          <w:rFonts w:ascii="Arial" w:eastAsia="Arial" w:hAnsi="Arial" w:cs="Arial"/>
          <w:u w:val="single"/>
        </w:rPr>
        <w:t xml:space="preserve">  That, notwithstanding section 1, a specialty or </w:t>
      </w:r>
      <w:bookmarkStart w:id="32" w:name="_LINE__18_eb95138d_9c50_4d8e_ac0a_e0ce7f"/>
      <w:bookmarkEnd w:id="31"/>
      <w:r w:rsidRPr="005E5CD8">
        <w:rPr>
          <w:rFonts w:ascii="Arial" w:eastAsia="Arial" w:hAnsi="Arial" w:cs="Arial"/>
          <w:u w:val="single"/>
        </w:rPr>
        <w:t xml:space="preserve">recognition plate sponsor whose plate was approved by the Department of the Secretary of </w:t>
      </w:r>
      <w:bookmarkStart w:id="33" w:name="_LINE__19_b92b0f99_73cb_4f8a_8d76_2c19f7"/>
      <w:bookmarkEnd w:id="32"/>
      <w:r w:rsidRPr="005E5CD8">
        <w:rPr>
          <w:rFonts w:ascii="Arial" w:eastAsia="Arial" w:hAnsi="Arial" w:cs="Arial"/>
          <w:u w:val="single"/>
        </w:rPr>
        <w:t xml:space="preserve">State, Bureau of Motor Vehicles pursuant to the Maine Revised Statutes, Title 29-A, </w:t>
      </w:r>
      <w:bookmarkStart w:id="34" w:name="_LINE__20_bf034bbf_54c4_429d_ac64_d93c3d"/>
      <w:bookmarkEnd w:id="33"/>
      <w:r w:rsidRPr="005E5CD8">
        <w:rPr>
          <w:rFonts w:ascii="Arial" w:eastAsia="Arial" w:hAnsi="Arial" w:cs="Arial"/>
          <w:u w:val="single"/>
        </w:rPr>
        <w:t xml:space="preserve">sections 468 and 468-A prior to </w:t>
      </w:r>
      <w:r>
        <w:rPr>
          <w:rFonts w:ascii="Arial" w:eastAsia="Arial" w:hAnsi="Arial" w:cs="Arial"/>
          <w:u w:val="single"/>
        </w:rPr>
        <w:t>July 14, 2021</w:t>
      </w:r>
      <w:r w:rsidRPr="005E5CD8">
        <w:rPr>
          <w:rFonts w:ascii="Arial" w:eastAsia="Arial" w:hAnsi="Arial" w:cs="Arial"/>
          <w:u w:val="single"/>
        </w:rPr>
        <w:t xml:space="preserve"> is authorized to continue the signature </w:t>
      </w:r>
      <w:bookmarkStart w:id="35" w:name="_LINE__21_41692858_0851_49a4_a04b_e017a7"/>
      <w:bookmarkEnd w:id="34"/>
      <w:r w:rsidRPr="005E5CD8">
        <w:rPr>
          <w:rFonts w:ascii="Arial" w:eastAsia="Arial" w:hAnsi="Arial" w:cs="Arial"/>
          <w:u w:val="single"/>
        </w:rPr>
        <w:t>gathering process and bring forth enabling legislation for that plate.</w:t>
      </w:r>
      <w:bookmarkEnd w:id="35"/>
    </w:p>
    <w:p w:rsidR="004623AB" w:rsidP="004623AB">
      <w:pPr>
        <w:ind w:left="360" w:firstLine="360"/>
        <w:rPr>
          <w:rFonts w:ascii="Arial" w:eastAsia="Arial" w:hAnsi="Arial" w:cs="Arial"/>
        </w:rPr>
      </w:pPr>
      <w:bookmarkStart w:id="36" w:name="_EMERGENCY_CLAUSE__1eff4ec2_ad6b_4f56_91"/>
      <w:bookmarkStart w:id="37" w:name="_PAR__8_f5994886_3a27_4c3f_b618_52ffe5d8"/>
      <w:bookmarkStart w:id="38" w:name="_LINE__22_f5bde106_c561_4651_a6ed_39b4d6"/>
      <w:bookmarkEnd w:id="24"/>
      <w:bookmarkEnd w:id="25"/>
      <w:bookmarkEnd w:id="30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39" w:name="_LINE__23_e29e7f1f_ebe8_4b11_8250_cf85c6"/>
      <w:bookmarkEnd w:id="38"/>
      <w:r>
        <w:rPr>
          <w:rFonts w:ascii="Arial" w:eastAsia="Arial" w:hAnsi="Arial" w:cs="Arial"/>
        </w:rPr>
        <w:t>takes effect when approved.</w:t>
      </w:r>
      <w:bookmarkEnd w:id="39"/>
    </w:p>
    <w:p w:rsidR="004623AB" w:rsidP="004623A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0" w:name="_SUMMARY__80671ce9_a66a_42c8_a8d0_6cfbe2"/>
      <w:bookmarkStart w:id="41" w:name="_PAR__9_e3ed16e6_3f2a_4b6b_90e7_434a1261"/>
      <w:bookmarkStart w:id="42" w:name="_LINE__24_7dd0eaf0_72c8_4ec3_a704_adab59"/>
      <w:bookmarkEnd w:id="36"/>
      <w:bookmarkEnd w:id="37"/>
      <w:r>
        <w:rPr>
          <w:rFonts w:ascii="Arial" w:eastAsia="Arial" w:hAnsi="Arial" w:cs="Arial"/>
          <w:b/>
          <w:sz w:val="24"/>
        </w:rPr>
        <w:t>SUMMARY</w:t>
      </w:r>
      <w:bookmarkEnd w:id="42"/>
    </w:p>
    <w:p w:rsidR="004623AB" w:rsidP="004623AB">
      <w:pPr>
        <w:ind w:left="360" w:firstLine="360"/>
        <w:rPr>
          <w:rFonts w:ascii="Arial" w:eastAsia="Arial" w:hAnsi="Arial" w:cs="Arial"/>
        </w:rPr>
      </w:pPr>
      <w:bookmarkStart w:id="43" w:name="_PAR__10_d641c233_fd23_43a6_b4b6_bce3108"/>
      <w:bookmarkStart w:id="44" w:name="_LINE__25_032311b5_e0ab_4d62_818a_cd38cf"/>
      <w:bookmarkEnd w:id="41"/>
      <w:r w:rsidRPr="005E5CD8">
        <w:rPr>
          <w:rFonts w:ascii="Arial" w:eastAsia="Arial" w:hAnsi="Arial" w:cs="Arial"/>
        </w:rPr>
        <w:t xml:space="preserve">This resolve provides an exemption to the temporary moratorium on the </w:t>
      </w:r>
      <w:bookmarkStart w:id="45" w:name="_LINE__26_075e3165_a698_4ccd_a474_7eb9a8"/>
      <w:bookmarkEnd w:id="44"/>
      <w:r w:rsidRPr="005E5CD8">
        <w:rPr>
          <w:rFonts w:ascii="Arial" w:eastAsia="Arial" w:hAnsi="Arial" w:cs="Arial"/>
        </w:rPr>
        <w:t xml:space="preserve">commencement, review and approval of new specialty or recognition </w:t>
      </w:r>
      <w:r>
        <w:rPr>
          <w:rFonts w:ascii="Arial" w:eastAsia="Arial" w:hAnsi="Arial" w:cs="Arial"/>
        </w:rPr>
        <w:t xml:space="preserve">registration </w:t>
      </w:r>
      <w:r w:rsidRPr="005E5CD8">
        <w:rPr>
          <w:rFonts w:ascii="Arial" w:eastAsia="Arial" w:hAnsi="Arial" w:cs="Arial"/>
        </w:rPr>
        <w:t xml:space="preserve">plates by </w:t>
      </w:r>
      <w:bookmarkStart w:id="46" w:name="_LINE__27_0d446981_b6e4_444d_9886_0dbee8"/>
      <w:bookmarkEnd w:id="45"/>
      <w:r w:rsidRPr="005E5CD8">
        <w:rPr>
          <w:rFonts w:ascii="Arial" w:eastAsia="Arial" w:hAnsi="Arial" w:cs="Arial"/>
        </w:rPr>
        <w:t xml:space="preserve">the Department of the Secretary of State, Bureau of Motor Vehicles by allowing a plate </w:t>
      </w:r>
      <w:bookmarkStart w:id="47" w:name="_LINE__28_88773b8c_c4de_4687_a3ee_e8a658"/>
      <w:bookmarkEnd w:id="46"/>
      <w:r w:rsidRPr="005E5CD8">
        <w:rPr>
          <w:rFonts w:ascii="Arial" w:eastAsia="Arial" w:hAnsi="Arial" w:cs="Arial"/>
        </w:rPr>
        <w:t xml:space="preserve">sponsor whose plate was approved before the effective date of the moratorium to continue </w:t>
      </w:r>
      <w:bookmarkStart w:id="48" w:name="_LINE__29_29c020be_2fad_4073_b626_1204ff"/>
      <w:bookmarkEnd w:id="47"/>
      <w:r w:rsidRPr="005E5CD8">
        <w:rPr>
          <w:rFonts w:ascii="Arial" w:eastAsia="Arial" w:hAnsi="Arial" w:cs="Arial"/>
        </w:rPr>
        <w:t>the signature gathering process and bring forth enabling legislation for that plate.</w:t>
      </w:r>
      <w:bookmarkEnd w:id="48"/>
    </w:p>
    <w:bookmarkEnd w:id="1"/>
    <w:bookmarkEnd w:id="2"/>
    <w:bookmarkEnd w:id="3"/>
    <w:bookmarkEnd w:id="40"/>
    <w:bookmarkEnd w:id="4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LR2146,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Exempt Specialty or Recognition Registration Plates Already in the Process of Being Created from the Moratorium on the Approval of New Motor Vehicle Registration Plates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623AB"/>
    <w:rsid w:val="004A4378"/>
    <w:rsid w:val="005500BF"/>
    <w:rsid w:val="005568B1"/>
    <w:rsid w:val="00564135"/>
    <w:rsid w:val="00574B75"/>
    <w:rsid w:val="005E5CD8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132440</ItemId>
    <LRId>68537</LRId>
    <LRNumber>2146</LRNumber>
    <ItemNumber>1</ItemNumber>
    <Legislature>130</Legislature>
    <LegislatureDescription>130th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To Exempt Specialty or Recognition Registration Plates Already in the Process of Being Created from the Moratorium on the Approval of New Motor Vehicle Registration Plates</LRTitle>
    <ItemTitle>Resolve, To Exempt Specialty or Recognition Registration Plates Already in the Process of Being Created from the Moratorium on the Approval of New Motor Vehicle Registration Plates</ItemTitle>
    <ShortTitle1>EXEMPT SPECIALTY OR</ShortTitle1>
    <ShortTitle2>RECOGNITION REGISTRATION PLATE</ShortTitle2>
    <JacketLegend>Approved for introduction by a majority of the Legislative Council pursuant to Joint Rule 203.</JacketLegend>
    <SponsorFirstName>Cathy</SponsorFirstName>
    <SponsorLastName>Breen</SponsorLastName>
    <SponsorChamberPrefix>Sen.</SponsorChamberPrefix>
    <SponsorFrom>Cumberland</SponsorFrom>
    <DraftingCycleCount>1</DraftingCycleCount>
    <LatestDraftingActionId>124</LatestDraftingActionId>
    <LatestDraftingActionDate>2021-12-09T11:05:17</LatestDraftingActionDate>
    <LatestDrafterName>jpooley</LatestDrafterName>
    <LatestProoferName>smcsorley</LatestProoferName>
    <LatestTechName>bringrose</LatestTechName>
    <CurrentCustodyInitials>bhudson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w:rsidR="004623AB" w:rsidRDefault="004623AB" w:rsidP="004623AB"&amp;gt;&amp;lt;w:pPr&amp;gt;&amp;lt;w:ind w:left="360" w:firstLine="360" /&amp;gt;&amp;lt;/w:pPr&amp;gt;&amp;lt;w:bookmarkStart w:id="0" w:name="_EMERGENCY_PREAMBLE__3d1bfa7c_67fe_4019_" /&amp;gt;&amp;lt;w:bookmarkStart w:id="1" w:name="_DOC_BODY__adef9d4b_3efe_4789_b726_32489" /&amp;gt;&amp;lt;w:bookmarkStart w:id="2" w:name="_DOC_BODY_CONTAINER__3d5a9e89_3986_4655_" /&amp;gt;&amp;lt;w:bookmarkStart w:id="3" w:name="_PAGE__1_a1827399_7a87_4bec_ba51_376264a" /&amp;gt;&amp;lt;w:bookmarkStart w:id="4" w:name="_PAR__1_01116919_09de_4b54_a408_eb0f6592" /&amp;gt;&amp;lt;w:bookmarkStart w:id="5" w:name="_LINE__1_999a5694_aecd_406e_ac02_e551907"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w:name="_LINE__2_a9a36624_fee9_45b3_b68c_c957360"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w:rsidR="004623AB" w:rsidRDefault="004623AB" w:rsidP="004623AB"&amp;gt;&amp;lt;w:pPr&amp;gt;&amp;lt;w:ind w:left="360" w:firstLine="360" /&amp;gt;&amp;lt;/w:pPr&amp;gt;&amp;lt;w:bookmarkStart w:id="7" w:name="_PAR__2_97cf93ec_91f0_4470_825f_9c0f2fb3" /&amp;gt;&amp;lt;w:bookmarkStart w:id="8" w:name="_LINE__3_32d6c2e7_fe89_4f98_a1f9_5d53879"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w:rsidRPr="005E5CD8"&amp;gt;&amp;lt;w:t xml:space="preserve"&amp;gt;Resolve 2021, &amp;lt;/w:t&amp;gt;&amp;lt;/w:r&amp;gt;&amp;lt;w:r&amp;gt;&amp;lt;w:t&amp;gt;chapter&amp;lt;/w:t&amp;gt;&amp;lt;/w:r&amp;gt;&amp;lt;w:r w:rsidRPr="005E5CD8"&amp;gt;&amp;lt;w:t xml:space="preserve"&amp;gt; 108 placed a 2-year moratorium on the approval of &amp;lt;/w:t&amp;gt;&amp;lt;/w:r&amp;gt;&amp;lt;w:bookmarkStart w:id="9" w:name="_LINE__4_d7c9321a_f28c_4a1e_8d59_84d6761" /&amp;gt;&amp;lt;w:bookmarkEnd w:id="8" /&amp;gt;&amp;lt;w:r w:rsidRPr="005E5CD8"&amp;gt;&amp;lt;w:t&amp;gt;any new motor vehicle registration plates; and&amp;lt;/w:t&amp;gt;&amp;lt;/w:r&amp;gt;&amp;lt;w:bookmarkEnd w:id="9" /&amp;gt;&amp;lt;/w:p&amp;gt;&amp;lt;w:p w:rsidR="004623AB" w:rsidRDefault="004623AB" w:rsidP="004623AB"&amp;gt;&amp;lt;w:pPr&amp;gt;&amp;lt;w:ind w:left="360" w:firstLine="360" /&amp;gt;&amp;lt;/w:pPr&amp;gt;&amp;lt;w:bookmarkStart w:id="10" w:name="_PAR__3_9151a12d_1a3f_42ec_8716_9ac831d7" /&amp;gt;&amp;lt;w:bookmarkStart w:id="11" w:name="_LINE__5_398ffa4b_e9ab_4e6d_9ad5_f397a5c"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w:rsidRPr="005E5CD8"&amp;gt;&amp;lt;w:t xml:space="preserve"&amp;gt;some specialty and recognition plate sponsors had already received &amp;lt;/w:t&amp;gt;&amp;lt;/w:r&amp;gt;&amp;lt;w:bookmarkStart w:id="12" w:name="_LINE__6_e83b168d_f6ad_4c74_82ac_b0ab1f4" /&amp;gt;&amp;lt;w:bookmarkEnd w:id="11" /&amp;gt;&amp;lt;w:r w:rsidRPr="005E5CD8"&amp;gt;&amp;lt;w:t&amp;gt;approval to begin the signature collection process and fund&amp;lt;/w:t&amp;gt;&amp;lt;/w:r&amp;gt;&amp;lt;w:r&amp;gt;&amp;lt;w:t&amp;gt;-&amp;lt;/w:t&amp;gt;&amp;lt;/w:r&amp;gt;&amp;lt;w:r w:rsidRPr="005E5CD8"&amp;gt;&amp;lt;w:t xml:space="preserve"&amp;gt;raising for their plates, but had &amp;lt;/w:t&amp;gt;&amp;lt;/w:r&amp;gt;&amp;lt;w:bookmarkStart w:id="13" w:name="_LINE__7_51c55fd9_d24f_4ca1_9254_484c044" /&amp;gt;&amp;lt;w:bookmarkEnd w:id="12" /&amp;gt;&amp;lt;w:r w:rsidRPr="005E5CD8"&amp;gt;&amp;lt;w:t&amp;gt;not completed the process at the time the moratorium became effective; and&amp;lt;/w:t&amp;gt;&amp;lt;/w:r&amp;gt;&amp;lt;w:bookmarkEnd w:id="13" /&amp;gt;&amp;lt;/w:p&amp;gt;&amp;lt;w:p w:rsidR="004623AB" w:rsidRPr="005E5CD8" w:rsidRDefault="004623AB" w:rsidP="004623AB"&amp;gt;&amp;lt;w:pPr&amp;gt;&amp;lt;w:ind w:left="360" w:firstLine="360" /&amp;gt;&amp;lt;w:rPr&amp;gt;&amp;lt;w:sz w:val="24" /&amp;gt;&amp;lt;w:szCs w:val="24" /&amp;gt;&amp;lt;/w:rPr&amp;gt;&amp;lt;/w:pPr&amp;gt;&amp;lt;w:bookmarkStart w:id="14" w:name="_WHEREAS_CLAUSE__c5db1971_a717_42a3_b22f" /&amp;gt;&amp;lt;w:bookmarkStart w:id="15" w:name="_PAR__4_f6d661e5_c58a_4534_a414_fc5e7725" /&amp;gt;&amp;lt;w:bookmarkStart w:id="16" w:name="_LINE__8_2d5e271b_ea3a_42e0_a93c_48e3e90" /&amp;gt;&amp;lt;w:bookmarkEnd w:id="10" /&amp;gt;&amp;lt;w:r w:rsidRPr="005E5CD8"&amp;gt;&amp;lt;w:rPr&amp;gt;&amp;lt;w:b /&amp;gt;&amp;lt;w:sz w:val="24" /&amp;gt;&amp;lt;w:szCs w:val="24" /&amp;gt;&amp;lt;/w:rPr&amp;gt;&amp;lt;w:t&amp;gt;Whereas,&amp;lt;/w:t&amp;gt;&amp;lt;/w:r&amp;gt;&amp;lt;w:r&amp;gt;&amp;lt;w:rPr&amp;gt;&amp;lt;w:b /&amp;gt;&amp;lt;w:sz w:val="24" /&amp;gt;&amp;lt;w:szCs w:val="24" /&amp;gt;&amp;lt;/w:rPr&amp;gt;&amp;lt;w:t xml:space="preserve"&amp;gt; &amp;lt;/w:t&amp;gt;&amp;lt;/w:r&amp;gt;&amp;lt;w:r w:rsidRPr="005E5CD8"&amp;gt;&amp;lt;w:rPr&amp;gt;&amp;lt;w:szCs w:val="22" /&amp;gt;&amp;lt;/w:rPr&amp;gt;&amp;lt;w:t xml:space="preserve"&amp;gt;these plate sponsors had already invested time and money in the process of &amp;lt;/w:t&amp;gt;&amp;lt;/w:r&amp;gt;&amp;lt;w:bookmarkStart w:id="17" w:name="_LINE__9_6a5a13d7_0e63_46f3_a5e4_7d6c639" /&amp;gt;&amp;lt;w:bookmarkEnd w:id="16" /&amp;gt;&amp;lt;w:r w:rsidRPr="005E5CD8"&amp;gt;&amp;lt;w:rPr&amp;gt;&amp;lt;w:szCs w:val="22" /&amp;gt;&amp;lt;/w:rPr&amp;gt;&amp;lt;w:t xml:space="preserve"&amp;gt;creating their specialty and recognition plates and were unable to continue the process &amp;lt;/w:t&amp;gt;&amp;lt;/w:r&amp;gt;&amp;lt;w:bookmarkStart w:id="18" w:name="_LINE__10_cb5d461e_e139_4e60_8243_610067" /&amp;gt;&amp;lt;w:bookmarkEnd w:id="17" /&amp;gt;&amp;lt;w:r w:rsidRPr="005E5CD8"&amp;gt;&amp;lt;w:rPr&amp;gt;&amp;lt;w:szCs w:val="22" /&amp;gt;&amp;lt;/w:rPr&amp;gt;&amp;lt;w:t&amp;gt;because of the moratorium, threatening a loss of funds and public support; and&amp;lt;/w:t&amp;gt;&amp;lt;/w:r&amp;gt;&amp;lt;w:bookmarkEnd w:id="18" /&amp;gt;&amp;lt;/w:p&amp;gt;&amp;lt;w:p w:rsidR="004623AB" w:rsidRDefault="004623AB" w:rsidP="004623AB"&amp;gt;&amp;lt;w:pPr&amp;gt;&amp;lt;w:ind w:left="360" w:firstLine="360" /&amp;gt;&amp;lt;/w:pPr&amp;gt;&amp;lt;w:bookmarkStart w:id="19" w:name="_PAR__5_168eb048_a4cc_4e88_a9a7_cb0922ec" /&amp;gt;&amp;lt;w:bookmarkStart w:id="20" w:name="_LINE__11_7a88f366_9fd2_4a5a_a751_730f38" /&amp;gt;&amp;lt;w:bookmarkEnd w:id="14" /&amp;gt;&amp;lt;w:bookmarkEnd w:id="15"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w:id="21" w:name="_LINE__12_18168c50_4e71_47c5_9119_2080db" /&amp;gt;&amp;lt;w:bookmarkEnd w:id="20" /&amp;gt;&amp;lt;w:r&amp;gt;&amp;lt;w:t xml:space="preserve"&amp;gt;the meaning of the Constitution of Maine and require the following legislation as &amp;lt;/w:t&amp;gt;&amp;lt;/w:r&amp;gt;&amp;lt;w:bookmarkStart w:id="22" w:name="_LINE__13_551277b8_509a_4a52_aaee_8749ea" /&amp;gt;&amp;lt;w:bookmarkEnd w:id="21" /&amp;gt;&amp;lt;w:r&amp;gt;&amp;lt;w:t xml:space="preserve"&amp;gt;immediately necessary for the preservation of the public peace, health and safety; now, &amp;lt;/w:t&amp;gt;&amp;lt;/w:r&amp;gt;&amp;lt;w:bookmarkStart w:id="23" w:name="_LINE__14_bf39be59_5214_4833_97a4_cd7fda" /&amp;gt;&amp;lt;w:bookmarkEnd w:id="22" /&amp;gt;&amp;lt;w:r&amp;gt;&amp;lt;w:t&amp;gt;therefore, be it&amp;lt;/w:t&amp;gt;&amp;lt;/w:r&amp;gt;&amp;lt;w:bookmarkEnd w:id="23" /&amp;gt;&amp;lt;/w:p&amp;gt;&amp;lt;w:p w:rsidR="004623AB" w:rsidRDefault="004623AB" w:rsidP="004623AB"&amp;gt;&amp;lt;w:pPr&amp;gt;&amp;lt;w:ind w:left="360" w:firstLine="360" /&amp;gt;&amp;lt;/w:pPr&amp;gt;&amp;lt;w:bookmarkStart w:id="24" w:name="_BILL_SECTION_UNALLOCATED__076ed876_dd1a" /&amp;gt;&amp;lt;w:bookmarkStart w:id="25" w:name="_DOC_BODY_CONTENT__744e5d89_57ab_4f20_9a" /&amp;gt;&amp;lt;w:bookmarkStart w:id="26" w:name="_PAR__6_2d919c52_2727_4020_9e33_ad7e617d" /&amp;gt;&amp;lt;w:bookmarkStart w:id="27" w:name="_LINE__15_852beaa4_1f0e_430b_98dd_3c9b8c" /&amp;gt;&amp;lt;w:bookmarkEnd w:id="0" /&amp;gt;&amp;lt;w:bookmarkEnd w:id="19" /&amp;gt;&amp;lt;w:r&amp;gt;&amp;lt;w:rPr&amp;gt;&amp;lt;w:b /&amp;gt;&amp;lt;w:sz w:val="24" /&amp;gt;&amp;lt;/w:rPr&amp;gt;&amp;lt;w:t xml:space="preserve"&amp;gt;Sec. &amp;lt;/w:t&amp;gt;&amp;lt;/w:r&amp;gt;&amp;lt;w:bookmarkStart w:id="28" w:name="_BILL_SECTION_NUMBER__dc3fb266_829e_41b7" /&amp;gt;&amp;lt;w:r&amp;gt;&amp;lt;w:rPr&amp;gt;&amp;lt;w:b /&amp;gt;&amp;lt;w:sz w:val="24" /&amp;gt;&amp;lt;/w:rPr&amp;gt;&amp;lt;w:t&amp;gt;1&amp;lt;/w:t&amp;gt;&amp;lt;/w:r&amp;gt;&amp;lt;w:bookmarkEnd w:id="28"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w:rsidRPr="005E5CD8"&amp;gt;&amp;lt;w:rPr&amp;gt;&amp;lt;w:b /&amp;gt;&amp;lt;w:sz w:val="24" /&amp;gt;&amp;lt;w:szCs w:val="24" /&amp;gt;&amp;lt;/w:rPr&amp;gt;&amp;lt;w:t&amp;gt;Resolve 2021, c. 108, §3, enacted.  Resolved:&amp;lt;/w:t&amp;gt;&amp;lt;/w:r&amp;gt;&amp;lt;w:r&amp;gt;&amp;lt;w:t xml:space="preserve"&amp;gt; That Resolve 2021, c. 108, &amp;lt;/w:t&amp;gt;&amp;lt;/w:r&amp;gt;&amp;lt;w:bookmarkStart w:id="29" w:name="_LINE__16_478280b6_de51_43a4_acab_8b3706" /&amp;gt;&amp;lt;w:bookmarkEnd w:id="27" /&amp;gt;&amp;lt;w:r&amp;gt;&amp;lt;w:t&amp;gt;§3 is enacted to read:&amp;lt;/w:t&amp;gt;&amp;lt;/w:r&amp;gt;&amp;lt;w:bookmarkEnd w:id="29" /&amp;gt;&amp;lt;/w:p&amp;gt;&amp;lt;w:p w:rsidR="004623AB" w:rsidRPr="005E5CD8" w:rsidRDefault="004623AB" w:rsidP="004623AB"&amp;gt;&amp;lt;w:pPr&amp;gt;&amp;lt;w:ind w:left="360" w:firstLine="360" /&amp;gt;&amp;lt;w:rPr&amp;gt;&amp;lt;w:u w:val="single" /&amp;gt;&amp;lt;/w:rPr&amp;gt;&amp;lt;/w:pPr&amp;gt;&amp;lt;w:bookmarkStart w:id="30" w:name="_PAR__7_c47be68a_eb91_4b60_b9eb_6356604d" /&amp;gt;&amp;lt;w:bookmarkStart w:id="31" w:name="_LINE__17_b5c86d58_71b6_4083_a49d_aa8d53" /&amp;gt;&amp;lt;w:bookmarkEnd w:id="26" /&amp;gt;&amp;lt;w:r w:rsidRPr="005E5CD8"&amp;gt;&amp;lt;w:rPr&amp;gt;&amp;lt;w:b /&amp;gt;&amp;lt;w:sz w:val="24" /&amp;gt;&amp;lt;w:szCs w:val="24" /&amp;gt;&amp;lt;w:u w:val="single" /&amp;gt;&amp;lt;/w:rPr&amp;gt;&amp;lt;w:t&amp;gt;Sec. 3.  Exemption.  Resolved:&amp;lt;/w:t&amp;gt;&amp;lt;/w:r&amp;gt;&amp;lt;w:r w:rsidRPr="005E5CD8"&amp;gt;&amp;lt;w:rPr&amp;gt;&amp;lt;w:u w:val="single" /&amp;gt;&amp;lt;/w:rPr&amp;gt;&amp;lt;w:t xml:space="preserve"&amp;gt;  That, notwithstanding section 1, a specialty or &amp;lt;/w:t&amp;gt;&amp;lt;/w:r&amp;gt;&amp;lt;w:bookmarkStart w:id="32" w:name="_LINE__18_eb95138d_9c50_4d8e_ac0a_e0ce7f" /&amp;gt;&amp;lt;w:bookmarkEnd w:id="31" /&amp;gt;&amp;lt;w:r w:rsidRPr="005E5CD8"&amp;gt;&amp;lt;w:rPr&amp;gt;&amp;lt;w:u w:val="single" /&amp;gt;&amp;lt;/w:rPr&amp;gt;&amp;lt;w:t xml:space="preserve"&amp;gt;recognition plate sponsor whose plate was approved by the Department of the Secretary of &amp;lt;/w:t&amp;gt;&amp;lt;/w:r&amp;gt;&amp;lt;w:bookmarkStart w:id="33" w:name="_LINE__19_b92b0f99_73cb_4f8a_8d76_2c19f7" /&amp;gt;&amp;lt;w:bookmarkEnd w:id="32" /&amp;gt;&amp;lt;w:r w:rsidRPr="005E5CD8"&amp;gt;&amp;lt;w:rPr&amp;gt;&amp;lt;w:u w:val="single" /&amp;gt;&amp;lt;/w:rPr&amp;gt;&amp;lt;w:t xml:space="preserve"&amp;gt;State, Bureau of Motor Vehicles pursuant to the Maine Revised Statutes, Title 29-A, &amp;lt;/w:t&amp;gt;&amp;lt;/w:r&amp;gt;&amp;lt;w:bookmarkStart w:id="34" w:name="_LINE__20_bf034bbf_54c4_429d_ac64_d93c3d" /&amp;gt;&amp;lt;w:bookmarkEnd w:id="33" /&amp;gt;&amp;lt;w:r w:rsidRPr="005E5CD8"&amp;gt;&amp;lt;w:rPr&amp;gt;&amp;lt;w:u w:val="single" /&amp;gt;&amp;lt;/w:rPr&amp;gt;&amp;lt;w:t xml:space="preserve"&amp;gt;sections 468 and 468-A prior to &amp;lt;/w:t&amp;gt;&amp;lt;/w:r&amp;gt;&amp;lt;w:r&amp;gt;&amp;lt;w:rPr&amp;gt;&amp;lt;w:u w:val="single" /&amp;gt;&amp;lt;/w:rPr&amp;gt;&amp;lt;w:t&amp;gt;July 14, 2021&amp;lt;/w:t&amp;gt;&amp;lt;/w:r&amp;gt;&amp;lt;w:r w:rsidRPr="005E5CD8"&amp;gt;&amp;lt;w:rPr&amp;gt;&amp;lt;w:u w:val="single" /&amp;gt;&amp;lt;/w:rPr&amp;gt;&amp;lt;w:t xml:space="preserve"&amp;gt; is authorized to continue the signature &amp;lt;/w:t&amp;gt;&amp;lt;/w:r&amp;gt;&amp;lt;w:bookmarkStart w:id="35" w:name="_LINE__21_41692858_0851_49a4_a04b_e017a7" /&amp;gt;&amp;lt;w:bookmarkEnd w:id="34" /&amp;gt;&amp;lt;w:r w:rsidRPr="005E5CD8"&amp;gt;&amp;lt;w:rPr&amp;gt;&amp;lt;w:u w:val="single" /&amp;gt;&amp;lt;/w:rPr&amp;gt;&amp;lt;w:t&amp;gt;gathering process and bring forth enabling legislation for that plate.&amp;lt;/w:t&amp;gt;&amp;lt;/w:r&amp;gt;&amp;lt;w:bookmarkEnd w:id="35" /&amp;gt;&amp;lt;/w:p&amp;gt;&amp;lt;w:p w:rsidR="004623AB" w:rsidRDefault="004623AB" w:rsidP="004623AB"&amp;gt;&amp;lt;w:pPr&amp;gt;&amp;lt;w:ind w:left="360" w:firstLine="360" /&amp;gt;&amp;lt;/w:pPr&amp;gt;&amp;lt;w:bookmarkStart w:id="36" w:name="_EMERGENCY_CLAUSE__1eff4ec2_ad6b_4f56_91" /&amp;gt;&amp;lt;w:bookmarkStart w:id="37" w:name="_PAR__8_f5994886_3a27_4c3f_b618_52ffe5d8" /&amp;gt;&amp;lt;w:bookmarkStart w:id="38" w:name="_LINE__22_f5bde106_c561_4651_a6ed_39b4d6" /&amp;gt;&amp;lt;w:bookmarkEnd w:id="24" /&amp;gt;&amp;lt;w:bookmarkEnd w:id="25" /&amp;gt;&amp;lt;w:bookmarkEnd w:id="30"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w:id="39" w:name="_LINE__23_e29e7f1f_ebe8_4b11_8250_cf85c6" /&amp;gt;&amp;lt;w:bookmarkEnd w:id="38" /&amp;gt;&amp;lt;w:r&amp;gt;&amp;lt;w:t&amp;gt;takes effect when approved.&amp;lt;/w:t&amp;gt;&amp;lt;/w:r&amp;gt;&amp;lt;w:bookmarkEnd w:id="39" /&amp;gt;&amp;lt;/w:p&amp;gt;&amp;lt;w:p w:rsidR="004623AB" w:rsidRDefault="004623AB" w:rsidP="004623AB"&amp;gt;&amp;lt;w:pPr&amp;gt;&amp;lt;w:keepNext /&amp;gt;&amp;lt;w:spacing w:before="240" /&amp;gt;&amp;lt;w:ind w:left="360" /&amp;gt;&amp;lt;w:jc w:val="center" /&amp;gt;&amp;lt;/w:pPr&amp;gt;&amp;lt;w:bookmarkStart w:id="40" w:name="_SUMMARY__80671ce9_a66a_42c8_a8d0_6cfbe2" /&amp;gt;&amp;lt;w:bookmarkStart w:id="41" w:name="_PAR__9_e3ed16e6_3f2a_4b6b_90e7_434a1261" /&amp;gt;&amp;lt;w:bookmarkStart w:id="42" w:name="_LINE__24_7dd0eaf0_72c8_4ec3_a704_adab59" /&amp;gt;&amp;lt;w:bookmarkEnd w:id="36" /&amp;gt;&amp;lt;w:bookmarkEnd w:id="37" /&amp;gt;&amp;lt;w:r&amp;gt;&amp;lt;w:rPr&amp;gt;&amp;lt;w:b /&amp;gt;&amp;lt;w:sz w:val="24" /&amp;gt;&amp;lt;/w:rPr&amp;gt;&amp;lt;w:t&amp;gt;SUMMARY&amp;lt;/w:t&amp;gt;&amp;lt;/w:r&amp;gt;&amp;lt;w:bookmarkEnd w:id="42" /&amp;gt;&amp;lt;/w:p&amp;gt;&amp;lt;w:p w:rsidR="004623AB" w:rsidRDefault="004623AB" w:rsidP="004623AB"&amp;gt;&amp;lt;w:pPr&amp;gt;&amp;lt;w:ind w:left="360" w:firstLine="360" /&amp;gt;&amp;lt;/w:pPr&amp;gt;&amp;lt;w:bookmarkStart w:id="43" w:name="_PAR__10_d641c233_fd23_43a6_b4b6_bce3108" /&amp;gt;&amp;lt;w:bookmarkStart w:id="44" w:name="_LINE__25_032311b5_e0ab_4d62_818a_cd38cf" /&amp;gt;&amp;lt;w:bookmarkEnd w:id="41" /&amp;gt;&amp;lt;w:r w:rsidRPr="005E5CD8"&amp;gt;&amp;lt;w:t xml:space="preserve"&amp;gt;This resolve provides an exemption to the temporary moratorium on the &amp;lt;/w:t&amp;gt;&amp;lt;/w:r&amp;gt;&amp;lt;w:bookmarkStart w:id="45" w:name="_LINE__26_075e3165_a698_4ccd_a474_7eb9a8" /&amp;gt;&amp;lt;w:bookmarkEnd w:id="44" /&amp;gt;&amp;lt;w:r w:rsidRPr="005E5CD8"&amp;gt;&amp;lt;w:t xml:space="preserve"&amp;gt;commencement, review and approval of new specialty or recognition &amp;lt;/w:t&amp;gt;&amp;lt;/w:r&amp;gt;&amp;lt;w:r&amp;gt;&amp;lt;w:t xml:space="preserve"&amp;gt;registration &amp;lt;/w:t&amp;gt;&amp;lt;/w:r&amp;gt;&amp;lt;w:r w:rsidRPr="005E5CD8"&amp;gt;&amp;lt;w:t xml:space="preserve"&amp;gt;plates by &amp;lt;/w:t&amp;gt;&amp;lt;/w:r&amp;gt;&amp;lt;w:bookmarkStart w:id="46" w:name="_LINE__27_0d446981_b6e4_444d_9886_0dbee8" /&amp;gt;&amp;lt;w:bookmarkEnd w:id="45" /&amp;gt;&amp;lt;w:r w:rsidRPr="005E5CD8"&amp;gt;&amp;lt;w:t xml:space="preserve"&amp;gt;the Department of the Secretary of State, Bureau of Motor Vehicles by allowing a plate &amp;lt;/w:t&amp;gt;&amp;lt;/w:r&amp;gt;&amp;lt;w:bookmarkStart w:id="47" w:name="_LINE__28_88773b8c_c4de_4687_a3ee_e8a658" /&amp;gt;&amp;lt;w:bookmarkEnd w:id="46" /&amp;gt;&amp;lt;w:r w:rsidRPr="005E5CD8"&amp;gt;&amp;lt;w:t xml:space="preserve"&amp;gt;sponsor whose plate was approved before the effective date of the moratorium to continue &amp;lt;/w:t&amp;gt;&amp;lt;/w:r&amp;gt;&amp;lt;w:bookmarkStart w:id="48" w:name="_LINE__29_29c020be_2fad_4073_b626_1204ff" /&amp;gt;&amp;lt;w:bookmarkEnd w:id="47" /&amp;gt;&amp;lt;w:r w:rsidRPr="005E5CD8"&amp;gt;&amp;lt;w:t&amp;gt;the signature gathering process and bring forth enabling legislation for that plate.&amp;lt;/w:t&amp;gt;&amp;lt;/w:r&amp;gt;&amp;lt;w:bookmarkEnd w:id="48" /&amp;gt;&amp;lt;/w:p&amp;gt;&amp;lt;w:bookmarkEnd w:id="1" /&amp;gt;&amp;lt;w:bookmarkEnd w:id="2" /&amp;gt;&amp;lt;w:bookmarkEnd w:id="3" /&amp;gt;&amp;lt;w:bookmarkEnd w:id="40" /&amp;gt;&amp;lt;w:bookmarkEnd w:id="43" /&amp;gt;&amp;lt;w:p w:rsidR="00000000" w:rsidRDefault="004623AB"&amp;gt;&amp;lt;w:r&amp;gt;&amp;lt;w:t xml:space="preserve"&amp;gt; &amp;lt;/w:t&amp;gt;&amp;lt;/w:r&amp;gt;&amp;lt;/w:p&amp;gt;&amp;lt;w:sectPr w:rsidR="00000000" w:rsidSect="004623AB"&amp;gt;&amp;lt;w:footerReference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w:rsidR="001E204E" w:rsidRDefault="004623AB"&amp;gt;&amp;lt;w:pPr&amp;gt;&amp;lt;w:pStyle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/&amp;gt;&amp;lt;/w:rPr&amp;gt;&amp;lt;w:t&amp;gt;130&amp;lt;/w:t&amp;gt;&amp;lt;/w:r&amp;gt;&amp;lt;w:r&amp;gt;&amp;lt;w:rPr&amp;gt;&amp;lt;w:b /&amp;gt;&amp;lt;w:snapToGrid w:val="0" /&amp;gt;&amp;lt;/w:rPr&amp;gt;&amp;lt;w:t&amp;gt;LR2146(01)&amp;lt;/w:t&amp;gt;&amp;lt;/w:r&amp;gt;&amp;lt;w:r&amp;gt;&amp;lt;w:rPr&amp;gt;&amp;lt;w:snapToGrid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1827399_7a87_4bec_ba51_376264a&lt;/BookmarkName&gt;&lt;Tables /&gt;&lt;/ProcessedCheckInPage&gt;&lt;/Pages&gt;&lt;Paragraphs&gt;&lt;CheckInParagraphs&gt;&lt;PageNumber&gt;1&lt;/PageNumber&gt;&lt;BookmarkName&gt;_PAR__1_01116919_09de_4b54_a408_eb0f6592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97cf93ec_91f0_4470_825f_9c0f2fb3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9151a12d_1a3f_42ec_8716_9ac831d7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6d661e5_c58a_4534_a414_fc5e7725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168eb048_a4cc_4e88_a9a7_cb0922ec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2d919c52_2727_4020_9e33_ad7e617d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47be68a_eb91_4b60_b9eb_6356604d&lt;/BookmarkName&gt;&lt;StartingLineNumber&gt;17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5994886_3a27_4c3f_b618_52ffe5d8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3ed16e6_3f2a_4b6b_90e7_434a1261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d641c233_fd23_43a6_b4b6_bce3108&lt;/BookmarkName&gt;&lt;StartingLineNumber&gt;25&lt;/StartingLineNumber&gt;&lt;EndingLineNumber&gt;29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