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That Restrooms Are Available for Use During Business Hours at Certain Drive-through Restaurants</w:t>
      </w:r>
    </w:p>
    <w:p w:rsidR="00F72285" w:rsidP="00F72285">
      <w:pPr>
        <w:ind w:left="360"/>
        <w:rPr>
          <w:rFonts w:ascii="Arial" w:eastAsia="Arial" w:hAnsi="Arial" w:cs="Arial"/>
        </w:rPr>
      </w:pPr>
      <w:bookmarkStart w:id="0" w:name="_ENACTING_CLAUSE__a98a789c_0120_4a90_859"/>
      <w:bookmarkStart w:id="1" w:name="_DOC_BODY__7c2d3b2d_b60e_42af_bbba_24666"/>
      <w:bookmarkStart w:id="2" w:name="_DOC_BODY_CONTAINER__aae9152c_ed8c_4d50_"/>
      <w:bookmarkStart w:id="3" w:name="_PAGE__1_05f6b0a9_6346_4612_b8e8_85b5db1"/>
      <w:bookmarkStart w:id="4" w:name="_PAR__1_cf2e616e_72aa_4ad0_b865_265e8845"/>
      <w:bookmarkStart w:id="5" w:name="_LINE__1_704ac414_35ab_4c1e_9080_134c15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72285" w:rsidP="00F72285">
      <w:pPr>
        <w:ind w:left="360" w:firstLine="360"/>
        <w:rPr>
          <w:rFonts w:ascii="Arial" w:eastAsia="Arial" w:hAnsi="Arial" w:cs="Arial"/>
        </w:rPr>
      </w:pPr>
      <w:bookmarkStart w:id="6" w:name="_BILL_SECTION_HEADER__1df74135_1fdc_4600"/>
      <w:bookmarkStart w:id="7" w:name="_BILL_SECTION__b9bcee8e_78f2_494d_8f9b_2"/>
      <w:bookmarkStart w:id="8" w:name="_DOC_BODY_CONTENT__5c6d4817_e597_47d2_84"/>
      <w:bookmarkStart w:id="9" w:name="_PAR__2_f2839141_4461_4fcc_a24d_d5d9c60e"/>
      <w:bookmarkStart w:id="10" w:name="_LINE__2_6d1e539c_e5e7_4fed_82a3_80ecfd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d6b676a_574a_41d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§1685, sub-§2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72285" w:rsidP="00F72285">
      <w:pPr>
        <w:ind w:left="360" w:firstLine="360"/>
        <w:rPr>
          <w:rFonts w:ascii="Arial" w:eastAsia="Arial" w:hAnsi="Arial" w:cs="Arial"/>
        </w:rPr>
      </w:pPr>
      <w:bookmarkStart w:id="12" w:name="_STATUTE_NUMBER__47f6bd75_02b8_47a5_8871"/>
      <w:bookmarkStart w:id="13" w:name="_STATUTE_SS__adc0d490_94e9_4112_9459_ecd"/>
      <w:bookmarkStart w:id="14" w:name="_PAR__3_3f53786a_5975_4ade_affd_c5730b52"/>
      <w:bookmarkStart w:id="15" w:name="_LINE__3_d9a728c4_8df5_4b1e_9185_55ae294"/>
      <w:bookmarkStart w:id="16" w:name="_PROCESSED_CHANGE__a5d895ab_4058_4288_84"/>
      <w:bookmarkEnd w:id="6"/>
      <w:bookmarkEnd w:id="9"/>
      <w:r>
        <w:rPr>
          <w:rFonts w:ascii="Arial" w:eastAsia="Arial" w:hAnsi="Arial" w:cs="Arial"/>
          <w:b/>
          <w:u w:val="single"/>
        </w:rPr>
        <w:t>2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59f5f96_0f30_4518_94"/>
      <w:r>
        <w:rPr>
          <w:rFonts w:ascii="Arial" w:eastAsia="Arial" w:hAnsi="Arial" w:cs="Arial"/>
          <w:b/>
          <w:u w:val="single"/>
        </w:rPr>
        <w:t xml:space="preserve">Drive-through restaurant.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609a07e1_daf7_4057_9ab"/>
      <w:bookmarkEnd w:id="17"/>
      <w:r>
        <w:rPr>
          <w:rFonts w:ascii="Arial" w:eastAsia="Arial" w:hAnsi="Arial" w:cs="Arial"/>
          <w:u w:val="single"/>
        </w:rPr>
        <w:t>"Drive</w:t>
      </w:r>
      <w:r>
        <w:rPr>
          <w:rFonts w:ascii="Arial" w:eastAsia="Arial" w:hAnsi="Arial" w:cs="Arial"/>
          <w:u w:val="single"/>
        </w:rPr>
        <w:noBreakHyphen/>
        <w:t xml:space="preserve">through restaurant" means a restaurant that has </w:t>
      </w:r>
      <w:bookmarkStart w:id="19" w:name="_LINE__4_2644e14c_ee54_4e80_90a8_d652bc2"/>
      <w:bookmarkEnd w:id="15"/>
      <w:r>
        <w:rPr>
          <w:rFonts w:ascii="Arial" w:eastAsia="Arial" w:hAnsi="Arial" w:cs="Arial"/>
          <w:u w:val="single"/>
        </w:rPr>
        <w:t xml:space="preserve">facilities for customers to consume food inside the building where the food is prepared, but </w:t>
      </w:r>
      <w:bookmarkStart w:id="20" w:name="_LINE__5_08e9fc0b_b008_44d2_8f4c_e2df2d0"/>
      <w:bookmarkEnd w:id="19"/>
      <w:r>
        <w:rPr>
          <w:rFonts w:ascii="Arial" w:eastAsia="Arial" w:hAnsi="Arial" w:cs="Arial"/>
          <w:u w:val="single"/>
        </w:rPr>
        <w:t>that is open only for drive</w:t>
      </w:r>
      <w:r>
        <w:rPr>
          <w:rFonts w:ascii="Arial" w:eastAsia="Arial" w:hAnsi="Arial" w:cs="Arial"/>
          <w:u w:val="single"/>
        </w:rPr>
        <w:noBreakHyphen/>
        <w:t>through food service.</w:t>
      </w:r>
      <w:bookmarkEnd w:id="20"/>
    </w:p>
    <w:p w:rsidR="00F72285" w:rsidP="00F72285">
      <w:pPr>
        <w:ind w:left="360" w:firstLine="360"/>
        <w:rPr>
          <w:rFonts w:ascii="Arial" w:eastAsia="Arial" w:hAnsi="Arial" w:cs="Arial"/>
        </w:rPr>
      </w:pPr>
      <w:bookmarkStart w:id="21" w:name="_BILL_SECTION_HEADER__46b50968_51bd_4e8b"/>
      <w:bookmarkStart w:id="22" w:name="_BILL_SECTION__c9c923e4_431b_4841_b206_8"/>
      <w:bookmarkStart w:id="23" w:name="_PAR__4_aa5afb58_ca2e_4c9a_b4d3_7c105514"/>
      <w:bookmarkStart w:id="24" w:name="_LINE__6_08819893_fc28_47f2_b1ef_bfd3c53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5380691c_582b_40f1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22 MRSA §1686, first ¶,</w:t>
      </w:r>
      <w:r>
        <w:rPr>
          <w:rFonts w:ascii="Arial" w:eastAsia="Arial" w:hAnsi="Arial" w:cs="Arial"/>
        </w:rPr>
        <w:t xml:space="preserve"> as amended by PL 2013, c. 264, §2, is further </w:t>
      </w:r>
      <w:bookmarkStart w:id="26" w:name="_LINE__7_6af2edcc_7ac5_49e5_9488_49461be"/>
      <w:bookmarkEnd w:id="24"/>
      <w:r>
        <w:rPr>
          <w:rFonts w:ascii="Arial" w:eastAsia="Arial" w:hAnsi="Arial" w:cs="Arial"/>
        </w:rPr>
        <w:t>amended to read:</w:t>
      </w:r>
      <w:bookmarkEnd w:id="26"/>
    </w:p>
    <w:p w:rsidR="00F72285" w:rsidP="00F72285">
      <w:pPr>
        <w:ind w:left="360" w:firstLine="360"/>
        <w:rPr>
          <w:rFonts w:ascii="Arial" w:eastAsia="Arial" w:hAnsi="Arial" w:cs="Arial"/>
        </w:rPr>
      </w:pPr>
      <w:bookmarkStart w:id="27" w:name="_STATUTE_CONTENT__33c3e8f5_0f76_4b3e_bf9"/>
      <w:bookmarkStart w:id="28" w:name="_STATUTE_P__5adc9f86_4abd_4287_9ca4_e505"/>
      <w:bookmarkStart w:id="29" w:name="_PAR__5_7cd2cf78_0f01_44a6_8de8_f6f2cd2a"/>
      <w:bookmarkStart w:id="30" w:name="_LINE__8_1e03713f_c205_48ab_876e_6986dbe"/>
      <w:bookmarkEnd w:id="21"/>
      <w:bookmarkEnd w:id="23"/>
      <w:r>
        <w:rPr>
          <w:rFonts w:ascii="Arial" w:eastAsia="Arial" w:hAnsi="Arial" w:cs="Arial"/>
        </w:rPr>
        <w:t xml:space="preserve">An eating establishment </w:t>
      </w:r>
      <w:bookmarkStart w:id="31" w:name="_PROCESSED_CHANGE__7922bff9_5ad6_4045_ba"/>
      <w:r>
        <w:rPr>
          <w:rFonts w:ascii="Arial" w:eastAsia="Arial" w:hAnsi="Arial" w:cs="Arial"/>
          <w:u w:val="single"/>
        </w:rPr>
        <w:t>or drive-through restaurant</w:t>
      </w:r>
      <w:bookmarkEnd w:id="31"/>
      <w:r>
        <w:rPr>
          <w:rFonts w:ascii="Arial" w:eastAsia="Arial" w:hAnsi="Arial" w:cs="Arial"/>
        </w:rPr>
        <w:t xml:space="preserve"> must provide at least one toilet </w:t>
      </w:r>
      <w:bookmarkStart w:id="32" w:name="_LINE__9_03b69d97_f185_4f29_a53d_6201108"/>
      <w:bookmarkEnd w:id="30"/>
      <w:r>
        <w:rPr>
          <w:rFonts w:ascii="Arial" w:eastAsia="Arial" w:hAnsi="Arial" w:cs="Arial"/>
        </w:rPr>
        <w:t xml:space="preserve">facility for the use of its customers. Toilet facilities that require access through the food </w:t>
      </w:r>
      <w:bookmarkStart w:id="33" w:name="_LINE__10_331fc2b8_1105_4a2c_858f_23e717"/>
      <w:bookmarkEnd w:id="32"/>
      <w:r>
        <w:rPr>
          <w:rFonts w:ascii="Arial" w:eastAsia="Arial" w:hAnsi="Arial" w:cs="Arial"/>
        </w:rPr>
        <w:t xml:space="preserve">preparation area or the use of which would in any way cause the establishment to be in </w:t>
      </w:r>
      <w:bookmarkStart w:id="34" w:name="_LINE__11_b1414c06_53e8_4796_ba00_84d43f"/>
      <w:bookmarkEnd w:id="33"/>
      <w:r>
        <w:rPr>
          <w:rFonts w:ascii="Arial" w:eastAsia="Arial" w:hAnsi="Arial" w:cs="Arial"/>
        </w:rPr>
        <w:t xml:space="preserve">violation of any state law or rule may not be considered as fulfilling this requirement. The </w:t>
      </w:r>
      <w:bookmarkStart w:id="35" w:name="_LINE__12_794fbd75_c568_47e5_8c16_3b26fd"/>
      <w:bookmarkEnd w:id="34"/>
      <w:r>
        <w:rPr>
          <w:rFonts w:ascii="Arial" w:eastAsia="Arial" w:hAnsi="Arial" w:cs="Arial"/>
        </w:rPr>
        <w:t xml:space="preserve">location of the toilets must be clearly marked, and the toilets must be maintained in a </w:t>
      </w:r>
      <w:bookmarkStart w:id="36" w:name="_LINE__13_1fb735d9_2815_44e9_b7aa_5cdf84"/>
      <w:bookmarkEnd w:id="35"/>
      <w:r>
        <w:rPr>
          <w:rFonts w:ascii="Arial" w:eastAsia="Arial" w:hAnsi="Arial" w:cs="Arial"/>
        </w:rPr>
        <w:t xml:space="preserve">sanitary condition and in good repair and their location must be identifiable from the eating </w:t>
      </w:r>
      <w:bookmarkStart w:id="37" w:name="_LINE__14_1782e990_8953_4a36_80a0_d17e76"/>
      <w:bookmarkEnd w:id="36"/>
      <w:r>
        <w:rPr>
          <w:rFonts w:ascii="Arial" w:eastAsia="Arial" w:hAnsi="Arial" w:cs="Arial"/>
        </w:rPr>
        <w:t xml:space="preserve">area. There may not be a charge for their use. Lavatory facilities must be located within or </w:t>
      </w:r>
      <w:bookmarkStart w:id="38" w:name="_LINE__15_76ac774d_2ef9_454d_a9c9_7e856d"/>
      <w:bookmarkEnd w:id="37"/>
      <w:r>
        <w:rPr>
          <w:rFonts w:ascii="Arial" w:eastAsia="Arial" w:hAnsi="Arial" w:cs="Arial"/>
        </w:rPr>
        <w:t>immediately adjacent to all toilet rooms or vestibules.</w:t>
      </w:r>
      <w:bookmarkEnd w:id="27"/>
      <w:bookmarkEnd w:id="38"/>
    </w:p>
    <w:p w:rsidR="00F72285" w:rsidP="00F72285">
      <w:pPr>
        <w:ind w:left="360" w:firstLine="360"/>
        <w:rPr>
          <w:rFonts w:ascii="Arial" w:eastAsia="Arial" w:hAnsi="Arial" w:cs="Arial"/>
        </w:rPr>
      </w:pPr>
      <w:bookmarkStart w:id="39" w:name="_BILL_SECTION_HEADER__19a54c11_ec9b_4f6e"/>
      <w:bookmarkStart w:id="40" w:name="_BILL_SECTION__7703410f_c866_43a1_8d1e_2"/>
      <w:bookmarkStart w:id="41" w:name="_PAR__6_4bd2c0fc_e58e_46a9_b762_0363adc2"/>
      <w:bookmarkStart w:id="42" w:name="_LINE__16_10219201_731b_45fe_b3ee_e80bc3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fe0e4061_7c70_49fe"/>
      <w:r>
        <w:rPr>
          <w:rFonts w:ascii="Arial" w:eastAsia="Arial" w:hAnsi="Arial" w:cs="Arial"/>
          <w:b/>
          <w:sz w:val="24"/>
        </w:rPr>
        <w:t>3</w:t>
      </w:r>
      <w:bookmarkEnd w:id="43"/>
      <w:r>
        <w:rPr>
          <w:rFonts w:ascii="Arial" w:eastAsia="Arial" w:hAnsi="Arial" w:cs="Arial"/>
          <w:b/>
          <w:sz w:val="24"/>
        </w:rPr>
        <w:t>.  22 MRSA §1688, 2nd ¶</w:t>
      </w:r>
      <w:r>
        <w:rPr>
          <w:rFonts w:ascii="Arial" w:eastAsia="Arial" w:hAnsi="Arial" w:cs="Arial"/>
        </w:rPr>
        <w:t xml:space="preserve"> is enacted to read:</w:t>
      </w:r>
      <w:bookmarkEnd w:id="42"/>
    </w:p>
    <w:p w:rsidR="00F72285" w:rsidP="00F72285">
      <w:pPr>
        <w:ind w:left="360" w:firstLine="360"/>
        <w:rPr>
          <w:rFonts w:ascii="Arial" w:eastAsia="Arial" w:hAnsi="Arial" w:cs="Arial"/>
        </w:rPr>
      </w:pPr>
      <w:bookmarkStart w:id="44" w:name="_STATUTE_P__df2549d7_b30b_40ab_8da4_c859"/>
      <w:bookmarkStart w:id="45" w:name="_STATUTE_CONTENT__4adb0400_a529_418a_aff"/>
      <w:bookmarkStart w:id="46" w:name="_PAR__7_b9ae66ad_8fec_4d7d_abe5_302e4c1c"/>
      <w:bookmarkStart w:id="47" w:name="_LINE__17_d5950725_ed70_4193_9567_0fe704"/>
      <w:bookmarkStart w:id="48" w:name="_PROCESSED_CHANGE__c46a1746_f8a4_4c72_81"/>
      <w:bookmarkEnd w:id="39"/>
      <w:bookmarkEnd w:id="41"/>
      <w:r>
        <w:rPr>
          <w:rFonts w:ascii="Arial" w:eastAsia="Arial" w:hAnsi="Arial" w:cs="Arial"/>
          <w:u w:val="single"/>
        </w:rPr>
        <w:t xml:space="preserve">When renewing a license pursuant to chapter </w:t>
      </w:r>
      <w:r>
        <w:rPr>
          <w:rFonts w:ascii="Arial" w:eastAsia="Arial" w:hAnsi="Arial" w:cs="Arial"/>
          <w:u w:val="single"/>
        </w:rPr>
        <w:t xml:space="preserve">562, the department shall consider </w:t>
      </w:r>
      <w:bookmarkStart w:id="49" w:name="_LINE__18_a5b723b7_924c_421a_9864_72df4d"/>
      <w:bookmarkEnd w:id="47"/>
      <w:r>
        <w:rPr>
          <w:rFonts w:ascii="Arial" w:eastAsia="Arial" w:hAnsi="Arial" w:cs="Arial"/>
          <w:u w:val="single"/>
        </w:rPr>
        <w:t>whether a drive</w:t>
      </w:r>
      <w:r>
        <w:rPr>
          <w:rFonts w:ascii="Arial" w:eastAsia="Arial" w:hAnsi="Arial" w:cs="Arial"/>
          <w:u w:val="single"/>
        </w:rPr>
        <w:noBreakHyphen/>
        <w:t xml:space="preserve">through </w:t>
      </w:r>
      <w:r>
        <w:rPr>
          <w:rFonts w:ascii="Arial" w:eastAsia="Arial" w:hAnsi="Arial" w:cs="Arial"/>
          <w:u w:val="single"/>
        </w:rPr>
        <w:t xml:space="preserve">restaurant </w:t>
      </w:r>
      <w:r>
        <w:rPr>
          <w:rFonts w:ascii="Arial" w:eastAsia="Arial" w:hAnsi="Arial" w:cs="Arial"/>
          <w:u w:val="single"/>
        </w:rPr>
        <w:t>was in compliance with</w:t>
      </w:r>
      <w:r>
        <w:rPr>
          <w:rFonts w:ascii="Arial" w:eastAsia="Arial" w:hAnsi="Arial" w:cs="Arial"/>
          <w:u w:val="single"/>
        </w:rPr>
        <w:t xml:space="preserve"> section</w:t>
      </w:r>
      <w:r>
        <w:rPr>
          <w:rFonts w:ascii="Arial" w:eastAsia="Arial" w:hAnsi="Arial" w:cs="Arial"/>
          <w:u w:val="single"/>
        </w:rPr>
        <w:t xml:space="preserve"> 1686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</w:rPr>
        <w:t xml:space="preserve"> </w:t>
      </w:r>
      <w:bookmarkEnd w:id="49"/>
    </w:p>
    <w:p w:rsidR="00F72285" w:rsidP="00F7228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0" w:name="_SUMMARY__250b4e52_69c6_4526_89bd_161297"/>
      <w:bookmarkStart w:id="51" w:name="_PAR__8_af9576f0_a836_4277_9973_8b958827"/>
      <w:bookmarkStart w:id="52" w:name="_LINE__19_6efed6a6_2dac_4ced_9e64_d3caaa"/>
      <w:bookmarkEnd w:id="8"/>
      <w:bookmarkEnd w:id="40"/>
      <w:bookmarkEnd w:id="44"/>
      <w:bookmarkEnd w:id="45"/>
      <w:bookmarkEnd w:id="46"/>
      <w:bookmarkEnd w:id="48"/>
      <w:r>
        <w:rPr>
          <w:rFonts w:ascii="Arial" w:eastAsia="Arial" w:hAnsi="Arial" w:cs="Arial"/>
          <w:b/>
          <w:sz w:val="24"/>
        </w:rPr>
        <w:t>SUMMARY</w:t>
      </w:r>
      <w:bookmarkEnd w:id="52"/>
    </w:p>
    <w:p w:rsidR="00F72285" w:rsidP="00F72285">
      <w:pPr>
        <w:ind w:left="360" w:firstLine="360"/>
        <w:rPr>
          <w:rFonts w:ascii="Arial" w:eastAsia="Arial" w:hAnsi="Arial" w:cs="Arial"/>
        </w:rPr>
      </w:pPr>
      <w:bookmarkStart w:id="53" w:name="_PAR__9_7f71a8e8_c1fb_4d03_8422_c1239856"/>
      <w:bookmarkStart w:id="54" w:name="_LINE__20_64d54b71_6a41_47f3_bc52_9fde87"/>
      <w:bookmarkEnd w:id="51"/>
      <w:r>
        <w:rPr>
          <w:rFonts w:ascii="Arial" w:eastAsia="Arial" w:hAnsi="Arial" w:cs="Arial"/>
        </w:rPr>
        <w:t xml:space="preserve">This bill requires restaurants that have facilities for customers to consume food inside </w:t>
      </w:r>
      <w:bookmarkStart w:id="55" w:name="_LINE__21_f6aaa646_6f8d_4a56_86af_7bdf56"/>
      <w:bookmarkEnd w:id="54"/>
      <w:r>
        <w:rPr>
          <w:rFonts w:ascii="Arial" w:eastAsia="Arial" w:hAnsi="Arial" w:cs="Arial"/>
        </w:rPr>
        <w:t xml:space="preserve">the building where the food is prepared, but that are open only for drive-through food </w:t>
      </w:r>
      <w:bookmarkStart w:id="56" w:name="_LINE__22_9104aaa7_a429_4858_877e_e7cf0f"/>
      <w:bookmarkEnd w:id="55"/>
      <w:r>
        <w:rPr>
          <w:rFonts w:ascii="Arial" w:eastAsia="Arial" w:hAnsi="Arial" w:cs="Arial"/>
        </w:rPr>
        <w:t>service, to provide at least one toilet facility for the use of its customers.</w:t>
      </w:r>
      <w:bookmarkEnd w:id="56"/>
    </w:p>
    <w:bookmarkEnd w:id="1"/>
    <w:bookmarkEnd w:id="2"/>
    <w:bookmarkEnd w:id="3"/>
    <w:bookmarkEnd w:id="50"/>
    <w:bookmarkEnd w:id="5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LR0518,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That Restrooms Are Available for Use During Business Hours at Certain Drive-through Restaurants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228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135925</ItemId>
    <LRId>70291</LRId>
    <LRNumber>518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That Restrooms Are Available for Use During Business Hours at Certain Drive-through Restaurants</LRTitle>
    <ItemTitle>An Act to Ensure That Restrooms Are Available for Use During Business Hours at Certain Drive-through Restaurants</ItemTitle>
    <ShortTitle1>ENSURE THAT RESTROOMS ARE</ShortTitle1>
    <ShortTitle2>AVAILABLE FOR USE DURING BUSIN</ShortTitle2>
    <SponsorFirstName>James</SponsorFirstName>
    <SponsorLastName>Libby</SponsorLastName>
    <SponsorChamberPrefix>Sen.</SponsorChamberPrefix>
    <SponsorFrom>Cumberland</SponsorFrom>
    <DraftingCycleCount>3</DraftingCycleCount>
    <LatestDraftingActionId>124</LatestDraftingActionId>
    <LatestDraftingActionDate>2023-01-12T14:13:24</LatestDraftingActionDate>
    <LatestDrafterName>edooling</LatestDrafterName>
    <LatestProoferName>abachelder</LatestProoferName>
    <LatestTechName>RRiley</LatestTechName>
    <CurrentCustodyInitials>bhudson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w:rsidR="00F72285" w:rsidRDefault="00F72285" w:rsidP="00F72285"&amp;gt;&amp;lt;w:pPr&amp;gt;&amp;lt;w:ind w:left="360" /&amp;gt;&amp;lt;/w:pPr&amp;gt;&amp;lt;w:bookmarkStart w:id="0" w:name="_ENACTING_CLAUSE__a98a789c_0120_4a90_859" /&amp;gt;&amp;lt;w:bookmarkStart w:id="1" w:name="_DOC_BODY__7c2d3b2d_b60e_42af_bbba_24666" /&amp;gt;&amp;lt;w:bookmarkStart w:id="2" w:name="_DOC_BODY_CONTAINER__aae9152c_ed8c_4d50_" /&amp;gt;&amp;lt;w:bookmarkStart w:id="3" w:name="_PAGE__1_05f6b0a9_6346_4612_b8e8_85b5db1" /&amp;gt;&amp;lt;w:bookmarkStart w:id="4" w:name="_PAR__1_cf2e616e_72aa_4ad0_b865_265e8845" /&amp;gt;&amp;lt;w:bookmarkStart w:id="5" w:name="_LINE__1_704ac414_35ab_4c1e_9080_134c151"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w:rsidR="00F72285" w:rsidRDefault="00F72285" w:rsidP="00F72285"&amp;gt;&amp;lt;w:pPr&amp;gt;&amp;lt;w:ind w:left="360" w:firstLine="360" /&amp;gt;&amp;lt;/w:pPr&amp;gt;&amp;lt;w:bookmarkStart w:id="6" w:name="_BILL_SECTION_HEADER__1df74135_1fdc_4600" /&amp;gt;&amp;lt;w:bookmarkStart w:id="7" w:name="_BILL_SECTION__b9bcee8e_78f2_494d_8f9b_2" /&amp;gt;&amp;lt;w:bookmarkStart w:id="8" w:name="_DOC_BODY_CONTENT__5c6d4817_e597_47d2_84" /&amp;gt;&amp;lt;w:bookmarkStart w:id="9" w:name="_PAR__2_f2839141_4461_4fcc_a24d_d5d9c60e" /&amp;gt;&amp;lt;w:bookmarkStart w:id="10" w:name="_LINE__2_6d1e539c_e5e7_4fed_82a3_80ecfdd"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w:name="_BILL_SECTION_NUMBER__ad6b676a_574a_41dd"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§1685, sub-§2&amp;lt;/w:t&amp;gt;&amp;lt;/w:r&amp;gt;&amp;lt;w:r&amp;gt;&amp;lt;w:t xml:space="preserve"&amp;gt; is enacted to read:&amp;lt;/w:t&amp;gt;&amp;lt;/w:r&amp;gt;&amp;lt;w:bookmarkEnd w:id="10" /&amp;gt;&amp;lt;/w:p&amp;gt;&amp;lt;w:p w:rsidR="00F72285" w:rsidRDefault="00F72285" w:rsidP="00F72285"&amp;gt;&amp;lt;w:pPr&amp;gt;&amp;lt;w:ind w:left="360" w:firstLine="360" /&amp;gt;&amp;lt;/w:pPr&amp;gt;&amp;lt;w:bookmarkStart w:id="12" w:name="_STATUTE_NUMBER__47f6bd75_02b8_47a5_8871" /&amp;gt;&amp;lt;w:bookmarkStart w:id="13" w:name="_STATUTE_SS__adc0d490_94e9_4112_9459_ecd" /&amp;gt;&amp;lt;w:bookmarkStart w:id="14" w:name="_PAR__3_3f53786a_5975_4ade_affd_c5730b52" /&amp;gt;&amp;lt;w:bookmarkStart w:id="15" w:name="_LINE__3_d9a728c4_8df5_4b1e_9185_55ae294" /&amp;gt;&amp;lt;w:bookmarkStart w:id="16" w:name="_PROCESSED_CHANGE__a5d895ab_4058_4288_84" /&amp;gt;&amp;lt;w:bookmarkEnd w:id="6" /&amp;gt;&amp;lt;w:bookmarkEnd w:id="9" /&amp;gt;&amp;lt;w:ins w:id="17" w:author="BPS" w:date="2022-12-22T11:00:00Z"&amp;gt;&amp;lt;w:r&amp;gt;&amp;lt;w:rPr&amp;gt;&amp;lt;w:b /&amp;gt;&amp;lt;/w:rPr&amp;gt;&amp;lt;w:t&amp;gt;2&amp;lt;/w:t&amp;gt;&amp;lt;/w:r&amp;gt;&amp;lt;w:bookmarkEnd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w:name="_STATUTE_HEADNOTE__a59f5f96_0f30_4518_94" /&amp;gt;&amp;lt;w:r&amp;gt;&amp;lt;w:rPr&amp;gt;&amp;lt;w:b /&amp;gt;&amp;lt;/w:rPr&amp;gt;&amp;lt;w:t xml:space="preserve"&amp;gt;Drive-through restaurant. &amp;lt;/w:t&amp;gt;&amp;lt;/w:r&amp;gt;&amp;lt;w:r&amp;gt;&amp;lt;w:t xml:space="preserve"&amp;gt; &amp;lt;/w:t&amp;gt;&amp;lt;/w:r&amp;gt;&amp;lt;w:bookmarkStart w:id="19" w:name="_STATUTE_CONTENT__609a07e1_daf7_4057_9ab" /&amp;gt;&amp;lt;w:bookmarkEnd w:id="18" /&amp;gt;&amp;lt;w:r&amp;gt;&amp;lt;w:t&amp;gt;"Drive&amp;lt;/w:t&amp;gt;&amp;lt;/w:r&amp;gt;&amp;lt;w:r&amp;gt;&amp;lt;w:noBreakHyphen /&amp;gt;&amp;lt;w:t xml:space="preserve"&amp;gt;through restaurant" means a restaurant that has &amp;lt;/w:t&amp;gt;&amp;lt;/w:r&amp;gt;&amp;lt;w:bookmarkStart w:id="20" w:name="_LINE__4_2644e14c_ee54_4e80_90a8_d652bc2" /&amp;gt;&amp;lt;w:bookmarkEnd w:id="15" /&amp;gt;&amp;lt;w:r&amp;gt;&amp;lt;w:t xml:space="preserve"&amp;gt;facilities for customers to consume food inside the building where the food is prepared, but &amp;lt;/w:t&amp;gt;&amp;lt;/w:r&amp;gt;&amp;lt;w:bookmarkStart w:id="21" w:name="_LINE__5_08e9fc0b_b008_44d2_8f4c_e2df2d0" /&amp;gt;&amp;lt;w:bookmarkEnd w:id="20" /&amp;gt;&amp;lt;w:r&amp;gt;&amp;lt;w:t&amp;gt;that is open only for drive&amp;lt;/w:t&amp;gt;&amp;lt;/w:r&amp;gt;&amp;lt;w:r&amp;gt;&amp;lt;w:noBreakHyphen /&amp;gt;&amp;lt;w:t&amp;gt;through food service.&amp;lt;/w:t&amp;gt;&amp;lt;/w:r&amp;gt;&amp;lt;/w:ins&amp;gt;&amp;lt;w:bookmarkEnd w:id="21" /&amp;gt;&amp;lt;/w:p&amp;gt;&amp;lt;w:p w:rsidR="00F72285" w:rsidRDefault="00F72285" w:rsidP="00F72285"&amp;gt;&amp;lt;w:pPr&amp;gt;&amp;lt;w:ind w:left="360" w:firstLine="360" /&amp;gt;&amp;lt;/w:pPr&amp;gt;&amp;lt;w:bookmarkStart w:id="22" w:name="_BILL_SECTION_HEADER__46b50968_51bd_4e8b" /&amp;gt;&amp;lt;w:bookmarkStart w:id="23" w:name="_BILL_SECTION__c9c923e4_431b_4841_b206_8" /&amp;gt;&amp;lt;w:bookmarkStart w:id="24" w:name="_PAR__4_aa5afb58_ca2e_4c9a_b4d3_7c105514" /&amp;gt;&amp;lt;w:bookmarkStart w:id="25" w:name="_LINE__6_08819893_fc28_47f2_b1ef_bfd3c53"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w:id="26" w:name="_BILL_SECTION_NUMBER__5380691c_582b_40f1"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22 MRSA §1686, first ¶,&amp;lt;/w:t&amp;gt;&amp;lt;/w:r&amp;gt;&amp;lt;w:r&amp;gt;&amp;lt;w:t xml:space="preserve"&amp;gt; as amended by PL 2013, c. 264, §2, is further &amp;lt;/w:t&amp;gt;&amp;lt;/w:r&amp;gt;&amp;lt;w:bookmarkStart w:id="27" w:name="_LINE__7_6af2edcc_7ac5_49e5_9488_49461be" /&amp;gt;&amp;lt;w:bookmarkEnd w:id="25" /&amp;gt;&amp;lt;w:r&amp;gt;&amp;lt;w:t&amp;gt;amended to read:&amp;lt;/w:t&amp;gt;&amp;lt;/w:r&amp;gt;&amp;lt;w:bookmarkEnd w:id="27" /&amp;gt;&amp;lt;/w:p&amp;gt;&amp;lt;w:p w:rsidR="00F72285" w:rsidRDefault="00F72285" w:rsidP="00F72285"&amp;gt;&amp;lt;w:pPr&amp;gt;&amp;lt;w:ind w:left="360" w:firstLine="360" /&amp;gt;&amp;lt;/w:pPr&amp;gt;&amp;lt;w:bookmarkStart w:id="28" w:name="_STATUTE_CONTENT__33c3e8f5_0f76_4b3e_bf9" /&amp;gt;&amp;lt;w:bookmarkStart w:id="29" w:name="_STATUTE_P__5adc9f86_4abd_4287_9ca4_e505" /&amp;gt;&amp;lt;w:bookmarkStart w:id="30" w:name="_PAR__5_7cd2cf78_0f01_44a6_8de8_f6f2cd2a" /&amp;gt;&amp;lt;w:bookmarkStart w:id="31" w:name="_LINE__8_1e03713f_c205_48ab_876e_6986dbe" /&amp;gt;&amp;lt;w:bookmarkEnd w:id="22" /&amp;gt;&amp;lt;w:bookmarkEnd w:id="24" /&amp;gt;&amp;lt;w:r&amp;gt;&amp;lt;w:t xml:space="preserve"&amp;gt;An eating establishment &amp;lt;/w:t&amp;gt;&amp;lt;/w:r&amp;gt;&amp;lt;w:bookmarkStart w:id="32" w:name="_PROCESSED_CHANGE__7922bff9_5ad6_4045_ba" /&amp;gt;&amp;lt;w:ins w:id="33" w:author="BPS" w:date="2022-12-16T08:22:00Z"&amp;gt;&amp;lt;w:r&amp;gt;&amp;lt;w:t&amp;gt;or drive-through restaurant&amp;lt;/w:t&amp;gt;&amp;lt;/w:r&amp;gt;&amp;lt;/w:ins&amp;gt;&amp;lt;w:bookmarkEnd w:id="32" /&amp;gt;&amp;lt;w:r&amp;gt;&amp;lt;w:t xml:space="preserve"&amp;gt; must provide at least one toilet &amp;lt;/w:t&amp;gt;&amp;lt;/w:r&amp;gt;&amp;lt;w:bookmarkStart w:id="34" w:name="_LINE__9_03b69d97_f185_4f29_a53d_6201108" /&amp;gt;&amp;lt;w:bookmarkEnd w:id="31" /&amp;gt;&amp;lt;w:r&amp;gt;&amp;lt;w:t xml:space="preserve"&amp;gt;facility for the use of its customers. Toilet facilities that require access through the food &amp;lt;/w:t&amp;gt;&amp;lt;/w:r&amp;gt;&amp;lt;w:bookmarkStart w:id="35" w:name="_LINE__10_331fc2b8_1105_4a2c_858f_23e717" /&amp;gt;&amp;lt;w:bookmarkEnd w:id="34" /&amp;gt;&amp;lt;w:r&amp;gt;&amp;lt;w:t xml:space="preserve"&amp;gt;preparation area or the use of which would in any way cause the establishment to be in &amp;lt;/w:t&amp;gt;&amp;lt;/w:r&amp;gt;&amp;lt;w:bookmarkStart w:id="36" w:name="_LINE__11_b1414c06_53e8_4796_ba00_84d43f" /&amp;gt;&amp;lt;w:bookmarkEnd w:id="35" /&amp;gt;&amp;lt;w:r&amp;gt;&amp;lt;w:t xml:space="preserve"&amp;gt;violation of any state law or rule may not be considered as fulfilling this requirement. The &amp;lt;/w:t&amp;gt;&amp;lt;/w:r&amp;gt;&amp;lt;w:bookmarkStart w:id="37" w:name="_LINE__12_794fbd75_c568_47e5_8c16_3b26fd" /&amp;gt;&amp;lt;w:bookmarkEnd w:id="36" /&amp;gt;&amp;lt;w:r&amp;gt;&amp;lt;w:t xml:space="preserve"&amp;gt;location of the toilets must be clearly marked, and the toilets must be maintained in a &amp;lt;/w:t&amp;gt;&amp;lt;/w:r&amp;gt;&amp;lt;w:bookmarkStart w:id="38" w:name="_LINE__13_1fb735d9_2815_44e9_b7aa_5cdf84" /&amp;gt;&amp;lt;w:bookmarkEnd w:id="37" /&amp;gt;&amp;lt;w:r&amp;gt;&amp;lt;w:t xml:space="preserve"&amp;gt;sanitary condition and in good repair and their location must be identifiable from the eating &amp;lt;/w:t&amp;gt;&amp;lt;/w:r&amp;gt;&amp;lt;w:bookmarkStart w:id="39" w:name="_LINE__14_1782e990_8953_4a36_80a0_d17e76" /&amp;gt;&amp;lt;w:bookmarkEnd w:id="38" /&amp;gt;&amp;lt;w:r&amp;gt;&amp;lt;w:t xml:space="preserve"&amp;gt;area. There may not be a charge for their use. Lavatory facilities must be located within or &amp;lt;/w:t&amp;gt;&amp;lt;/w:r&amp;gt;&amp;lt;w:bookmarkStart w:id="40" w:name="_LINE__15_76ac774d_2ef9_454d_a9c9_7e856d" /&amp;gt;&amp;lt;w:bookmarkEnd w:id="39" /&amp;gt;&amp;lt;w:r&amp;gt;&amp;lt;w:t&amp;gt;immediately adjacent to all toilet rooms or vestibules.&amp;lt;/w:t&amp;gt;&amp;lt;/w:r&amp;gt;&amp;lt;w:bookmarkEnd w:id="28" /&amp;gt;&amp;lt;w:bookmarkEnd w:id="40" /&amp;gt;&amp;lt;/w:p&amp;gt;&amp;lt;w:p w:rsidR="00F72285" w:rsidRDefault="00F72285" w:rsidP="00F72285"&amp;gt;&amp;lt;w:pPr&amp;gt;&amp;lt;w:ind w:left="360" w:firstLine="360" /&amp;gt;&amp;lt;/w:pPr&amp;gt;&amp;lt;w:bookmarkStart w:id="41" w:name="_BILL_SECTION_HEADER__19a54c11_ec9b_4f6e" /&amp;gt;&amp;lt;w:bookmarkStart w:id="42" w:name="_BILL_SECTION__7703410f_c866_43a1_8d1e_2" /&amp;gt;&amp;lt;w:bookmarkStart w:id="43" w:name="_PAR__6_4bd2c0fc_e58e_46a9_b762_0363adc2" /&amp;gt;&amp;lt;w:bookmarkStart w:id="44" w:name="_LINE__16_10219201_731b_45fe_b3ee_e80bc3" /&amp;gt;&amp;lt;w:bookmarkEnd w:id="23"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w:id="45" w:name="_BILL_SECTION_NUMBER__fe0e4061_7c70_49fe" /&amp;gt;&amp;lt;w:r&amp;gt;&amp;lt;w:rPr&amp;gt;&amp;lt;w:b /&amp;gt;&amp;lt;w:sz w:val="24" /&amp;gt;&amp;lt;/w:rPr&amp;gt;&amp;lt;w:t&amp;gt;3&amp;lt;/w:t&amp;gt;&amp;lt;/w:r&amp;gt;&amp;lt;w:bookmarkEnd w:id="45" /&amp;gt;&amp;lt;w:r&amp;gt;&amp;lt;w:rPr&amp;gt;&amp;lt;w:b /&amp;gt;&amp;lt;w:sz w:val="24" /&amp;gt;&amp;lt;/w:rPr&amp;gt;&amp;lt;w:t&amp;gt;.  22 MRSA §1688, 2nd ¶&amp;lt;/w:t&amp;gt;&amp;lt;/w:r&amp;gt;&amp;lt;w:r&amp;gt;&amp;lt;w:t xml:space="preserve"&amp;gt; is enacted to read:&amp;lt;/w:t&amp;gt;&amp;lt;/w:r&amp;gt;&amp;lt;w:bookmarkEnd w:id="44" /&amp;gt;&amp;lt;/w:p&amp;gt;&amp;lt;w:p w:rsidR="00F72285" w:rsidRDefault="00F72285" w:rsidP="00F72285"&amp;gt;&amp;lt;w:pPr&amp;gt;&amp;lt;w:ind w:left="360" w:firstLine="360" /&amp;gt;&amp;lt;/w:pPr&amp;gt;&amp;lt;w:bookmarkStart w:id="46" w:name="_STATUTE_P__df2549d7_b30b_40ab_8da4_c859" /&amp;gt;&amp;lt;w:bookmarkStart w:id="47" w:name="_STATUTE_CONTENT__4adb0400_a529_418a_aff" /&amp;gt;&amp;lt;w:bookmarkStart w:id="48" w:name="_PAR__7_b9ae66ad_8fec_4d7d_abe5_302e4c1c" /&amp;gt;&amp;lt;w:bookmarkStart w:id="49" w:name="_LINE__17_d5950725_ed70_4193_9567_0fe704" /&amp;gt;&amp;lt;w:bookmarkStart w:id="50" w:name="_PROCESSED_CHANGE__c46a1746_f8a4_4c72_81" /&amp;gt;&amp;lt;w:bookmarkEnd w:id="41" /&amp;gt;&amp;lt;w:bookmarkEnd w:id="43" /&amp;gt;&amp;lt;w:ins w:id="51" w:author="BPS" w:date="2023-01-03T13:41:00Z"&amp;gt;&amp;lt;w:r&amp;gt;&amp;lt;w:t xml:space="preserve"&amp;gt;When renewing a license pursuant to chapter &amp;lt;/w:t&amp;gt;&amp;lt;/w:r&amp;gt;&amp;lt;/w:ins&amp;gt;&amp;lt;w:ins w:id="52" w:author="BPS" w:date="2023-01-03T13:42:00Z"&amp;gt;&amp;lt;w:r&amp;gt;&amp;lt;w:t xml:space="preserve"&amp;gt;562, the department shall consider &amp;lt;/w:t&amp;gt;&amp;lt;/w:r&amp;gt;&amp;lt;w:bookmarkStart w:id="53" w:name="_LINE__18_a5b723b7_924c_421a_9864_72df4d" /&amp;gt;&amp;lt;w:bookmarkEnd w:id="49" /&amp;gt;&amp;lt;w:r&amp;gt;&amp;lt;w:t&amp;gt;whether a drive&amp;lt;/w:t&amp;gt;&amp;lt;/w:r&amp;gt;&amp;lt;w:r&amp;gt;&amp;lt;w:noBreakHyphen /&amp;gt;&amp;lt;w:t xml:space="preserve"&amp;gt;through &amp;lt;/w:t&amp;gt;&amp;lt;/w:r&amp;gt;&amp;lt;/w:ins&amp;gt;&amp;lt;w:ins w:id="54" w:author="BPS" w:date="2023-01-03T13:45:00Z"&amp;gt;&amp;lt;w:r&amp;gt;&amp;lt;w:t xml:space="preserve"&amp;gt;restaurant &amp;lt;/w:t&amp;gt;&amp;lt;/w:r&amp;gt;&amp;lt;/w:ins&amp;gt;&amp;lt;w:ins w:id="55" w:author="BPS" w:date="2023-01-09T08:31:00Z"&amp;gt;&amp;lt;w:r&amp;gt;&amp;lt;w:t&amp;gt;was in compliance with&amp;lt;/w:t&amp;gt;&amp;lt;/w:r&amp;gt;&amp;lt;/w:ins&amp;gt;&amp;lt;w:ins w:id="56" w:author="BPS" w:date="2023-01-03T13:45:00Z"&amp;gt;&amp;lt;w:r&amp;gt;&amp;lt;w:t xml:space="preserve"&amp;gt; section&amp;lt;/w:t&amp;gt;&amp;lt;/w:r&amp;gt;&amp;lt;/w:ins&amp;gt;&amp;lt;w:ins w:id="57" w:author="BPS" w:date="2023-01-12T13:33:00Z"&amp;gt;&amp;lt;w:r&amp;gt;&amp;lt;w:t xml:space="preserve"&amp;gt; 1686&amp;lt;/w:t&amp;gt;&amp;lt;/w:r&amp;gt;&amp;lt;/w:ins&amp;gt;&amp;lt;w:ins w:id="58" w:author="BPS" w:date="2023-01-03T13:45:00Z"&amp;gt;&amp;lt;w:r&amp;gt;&amp;lt;w:t&amp;gt;.&amp;lt;/w:t&amp;gt;&amp;lt;/w:r&amp;gt;&amp;lt;/w:ins&amp;gt;&amp;lt;w:r&amp;gt;&amp;lt;w:t xml:space="preserve"&amp;gt; &amp;lt;/w:t&amp;gt;&amp;lt;/w:r&amp;gt;&amp;lt;w:bookmarkEnd w:id="53" /&amp;gt;&amp;lt;/w:p&amp;gt;&amp;lt;w:p w:rsidR="00F72285" w:rsidRDefault="00F72285" w:rsidP="00F72285"&amp;gt;&amp;lt;w:pPr&amp;gt;&amp;lt;w:keepNext /&amp;gt;&amp;lt;w:spacing w:before="240" /&amp;gt;&amp;lt;w:ind w:left="360" /&amp;gt;&amp;lt;w:jc w:val="center" /&amp;gt;&amp;lt;/w:pPr&amp;gt;&amp;lt;w:bookmarkStart w:id="59" w:name="_SUMMARY__250b4e52_69c6_4526_89bd_161297" /&amp;gt;&amp;lt;w:bookmarkStart w:id="60" w:name="_PAR__8_af9576f0_a836_4277_9973_8b958827" /&amp;gt;&amp;lt;w:bookmarkStart w:id="61" w:name="_LINE__19_6efed6a6_2dac_4ced_9e64_d3caaa" /&amp;gt;&amp;lt;w:bookmarkEnd w:id="8" /&amp;gt;&amp;lt;w:bookmarkEnd w:id="42" /&amp;gt;&amp;lt;w:bookmarkEnd w:id="46" /&amp;gt;&amp;lt;w:bookmarkEnd w:id="47" /&amp;gt;&amp;lt;w:bookmarkEnd w:id="48" /&amp;gt;&amp;lt;w:bookmarkEnd w:id="50" /&amp;gt;&amp;lt;w:r&amp;gt;&amp;lt;w:rPr&amp;gt;&amp;lt;w:b /&amp;gt;&amp;lt;w:sz w:val="24" /&amp;gt;&amp;lt;/w:rPr&amp;gt;&amp;lt;w:t&amp;gt;SUMMARY&amp;lt;/w:t&amp;gt;&amp;lt;/w:r&amp;gt;&amp;lt;w:bookmarkEnd w:id="61" /&amp;gt;&amp;lt;/w:p&amp;gt;&amp;lt;w:p w:rsidR="00F72285" w:rsidRDefault="00F72285" w:rsidP="00F72285"&amp;gt;&amp;lt;w:pPr&amp;gt;&amp;lt;w:ind w:left="360" w:firstLine="360" /&amp;gt;&amp;lt;/w:pPr&amp;gt;&amp;lt;w:bookmarkStart w:id="62" w:name="_PAR__9_7f71a8e8_c1fb_4d03_8422_c1239856" /&amp;gt;&amp;lt;w:bookmarkStart w:id="63" w:name="_LINE__20_64d54b71_6a41_47f3_bc52_9fde87" /&amp;gt;&amp;lt;w:bookmarkEnd w:id="60" /&amp;gt;&amp;lt;w:r&amp;gt;&amp;lt;w:t xml:space="preserve"&amp;gt;This bill requires restaurants that have facilities for customers to consume food inside &amp;lt;/w:t&amp;gt;&amp;lt;/w:r&amp;gt;&amp;lt;w:bookmarkStart w:id="64" w:name="_LINE__21_f6aaa646_6f8d_4a56_86af_7bdf56" /&amp;gt;&amp;lt;w:bookmarkEnd w:id="63" /&amp;gt;&amp;lt;w:r&amp;gt;&amp;lt;w:t xml:space="preserve"&amp;gt;the building where the food is prepared, but that are open only for drive-through food &amp;lt;/w:t&amp;gt;&amp;lt;/w:r&amp;gt;&amp;lt;w:bookmarkStart w:id="65" w:name="_LINE__22_9104aaa7_a429_4858_877e_e7cf0f" /&amp;gt;&amp;lt;w:bookmarkEnd w:id="64" /&amp;gt;&amp;lt;w:r&amp;gt;&amp;lt;w:t&amp;gt;service, to provide at least one toilet facility for the use of its customers.&amp;lt;/w:t&amp;gt;&amp;lt;/w:r&amp;gt;&amp;lt;w:bookmarkEnd w:id="65" /&amp;gt;&amp;lt;/w:p&amp;gt;&amp;lt;w:bookmarkEnd w:id="1" /&amp;gt;&amp;lt;w:bookmarkEnd w:id="2" /&amp;gt;&amp;lt;w:bookmarkEnd w:id="3" /&amp;gt;&amp;lt;w:bookmarkEnd w:id="59" /&amp;gt;&amp;lt;w:bookmarkEnd w:id="62" /&amp;gt;&amp;lt;w:p w:rsidR="00000000" w:rsidRDefault="00F72285"&amp;gt;&amp;lt;w:r&amp;gt;&amp;lt;w:t xml:space="preserve"&amp;gt; &amp;lt;/w:t&amp;gt;&amp;lt;/w:r&amp;gt;&amp;lt;/w:p&amp;gt;&amp;lt;w:sectPr w:rsidR="00000000" w:rsidSect="00F72285"&amp;gt;&amp;lt;w:footerReference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w:rsidR="00C75379" w:rsidRDefault="00F72285"&amp;gt;&amp;lt;w:pPr&amp;gt;&amp;lt;w:pStyle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/&amp;gt;&amp;lt;/w:rPr&amp;gt;&amp;lt;w:t&amp;gt;131LR0518(01)&amp;lt;/w:t&amp;gt;&amp;lt;/w:r&amp;gt;&amp;lt;w:r&amp;gt;&amp;lt;w:rPr&amp;gt;&amp;lt;w:snapToGrid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05f6b0a9_6346_4612_b8e8_85b5db1&lt;/BookmarkName&gt;&lt;Tables /&gt;&lt;/ProcessedCheckInPage&gt;&lt;/Pages&gt;&lt;Paragraphs&gt;&lt;CheckInParagraphs&gt;&lt;PageNumber&gt;1&lt;/PageNumber&gt;&lt;BookmarkName&gt;_PAR__1_cf2e616e_72aa_4ad0_b865_265e8845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2839141_4461_4fcc_a24d_d5d9c60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f53786a_5975_4ade_affd_c5730b52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a5afb58_ca2e_4c9a_b4d3_7c105514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cd2cf78_0f01_44a6_8de8_f6f2cd2a&lt;/BookmarkName&gt;&lt;StartingLineNumber&gt;8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bd2c0fc_e58e_46a9_b762_0363adc2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9ae66ad_8fec_4d7d_abe5_302e4c1c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f9576f0_a836_4277_9973_8b958827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f71a8e8_c1fb_4d03_8422_c1239856&lt;/BookmarkName&gt;&lt;StartingLineNumber&gt;20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