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Require the Nonwires Alternative Coordinator to Review and Analyze Plans to Build, Upgrade or Replace a Substation</w:t>
      </w:r>
    </w:p>
    <w:p w:rsidR="00145608" w:rsidP="00145608">
      <w:pPr>
        <w:ind w:left="360"/>
        <w:rPr>
          <w:rFonts w:ascii="Arial" w:eastAsia="Arial" w:hAnsi="Arial" w:cs="Arial"/>
        </w:rPr>
      </w:pPr>
      <w:bookmarkStart w:id="0" w:name="_ENACTING_CLAUSE__43fb6cb0_c254_4ae3_852"/>
      <w:bookmarkStart w:id="1" w:name="_DOC_BODY__fe873802_d392_48b2_b222_cc0f9"/>
      <w:bookmarkStart w:id="2" w:name="_DOC_BODY_CONTAINER__9e04637d_e9ea_4a5f_"/>
      <w:bookmarkStart w:id="3" w:name="_PAGE__1_749f20c8_bb45_490b_b56a_57d4409"/>
      <w:bookmarkStart w:id="4" w:name="_PAR__1_4e41eee5_b806_44c3_b284_26b3fb03"/>
      <w:bookmarkStart w:id="5" w:name="_LINE__1_37229cb3_056b_4cc8_874d_9e57203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145608" w:rsidP="00145608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bc9e5fb1_553e_4de0_b0c2_"/>
      <w:bookmarkStart w:id="7" w:name="_DOC_BODY_CONTENT__bfeff653_ecc8_4d28_80"/>
      <w:bookmarkStart w:id="8" w:name="_PAR__2_fe683de2_172d_45ac_94b4_fe091b8a"/>
      <w:bookmarkStart w:id="9" w:name="_LINE__2_bd3448ae_b397_4b24_99a5_6371396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145608" w:rsidP="0014560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3b0046a1_cecd_4f8c_86ea_56c6d8"/>
      <w:bookmarkStart w:id="11" w:name="_PAR__3_8e9e4361_ba0c_4dc2_9459_c83d6ad1"/>
      <w:bookmarkStart w:id="12" w:name="_LINE__3_3a2c99f6_fd99_46de_8a90_e03a3e0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145608" w:rsidP="00145608">
      <w:pPr>
        <w:ind w:left="360" w:firstLine="360"/>
        <w:rPr>
          <w:rFonts w:ascii="Arial" w:eastAsia="Arial" w:hAnsi="Arial" w:cs="Arial"/>
        </w:rPr>
      </w:pPr>
      <w:bookmarkStart w:id="13" w:name="_Hlk123719483"/>
      <w:bookmarkStart w:id="14" w:name="_PAR__4_b7ca7b28_0075_461f_84d1_722f0cc5"/>
      <w:bookmarkStart w:id="15" w:name="_LINE__4_dbde1b2c_15f7_4007_843b_cce4242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5"/>
    </w:p>
    <w:p w:rsidR="00145608" w:rsidP="00145608">
      <w:pPr>
        <w:ind w:left="360" w:firstLine="360"/>
        <w:rPr>
          <w:rFonts w:ascii="Arial" w:eastAsia="Arial" w:hAnsi="Arial" w:cs="Arial"/>
        </w:rPr>
      </w:pPr>
      <w:bookmarkStart w:id="16" w:name="_PAR__5_8b506993_5be3_4ae1_a082_b2aa1bdb"/>
      <w:bookmarkStart w:id="17" w:name="_LINE__5_2f83fe70_6cbd_4bdb_9eb7_ec78e47"/>
      <w:bookmarkEnd w:id="14"/>
      <w:r w:rsidRPr="0089389F">
        <w:rPr>
          <w:rFonts w:ascii="Arial" w:eastAsia="Arial" w:hAnsi="Arial" w:cs="Arial"/>
        </w:rPr>
        <w:t xml:space="preserve">This bill would extend the duties of the nonwires alternative coordinator to the review </w:t>
      </w:r>
      <w:bookmarkStart w:id="18" w:name="_LINE__6_9c8863a4_828e_49b5_8027_ff909ab"/>
      <w:bookmarkEnd w:id="17"/>
      <w:r w:rsidRPr="0089389F">
        <w:rPr>
          <w:rFonts w:ascii="Arial" w:eastAsia="Arial" w:hAnsi="Arial" w:cs="Arial"/>
        </w:rPr>
        <w:t xml:space="preserve">of plans to develop or upgrade substations that are not included in plans to upgrade larger </w:t>
      </w:r>
      <w:bookmarkStart w:id="19" w:name="_LINE__7_3d345007_2207_4abd_8cd5_e30a9a1"/>
      <w:bookmarkEnd w:id="18"/>
      <w:r w:rsidRPr="0089389F">
        <w:rPr>
          <w:rFonts w:ascii="Arial" w:eastAsia="Arial" w:hAnsi="Arial" w:cs="Arial"/>
        </w:rPr>
        <w:t>elements of the electric transmission and distribution system.</w:t>
      </w:r>
      <w:bookmarkEnd w:id="19"/>
    </w:p>
    <w:bookmarkEnd w:id="1"/>
    <w:bookmarkEnd w:id="2"/>
    <w:bookmarkEnd w:id="3"/>
    <w:bookmarkEnd w:id="10"/>
    <w:bookmarkEnd w:id="13"/>
    <w:bookmarkEnd w:id="16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LR1123,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Require the Nonwires Alternative Coordinator to Review and Analyze Plans to Build, Upgrade or Replace a Substation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45608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9389F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136539</ItemId>
    <LRId>70916</LRId>
    <LRNumber>1123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Require the Nonwires Alternative Coordinator to Review and Analyze Plans to Build, Upgrade or Replace a Substation</LRTitle>
    <ItemTitle>An Act to Require the Nonwires Alternative Coordinator to Review and Analyze Plans to Build, Upgrade or Replace a Substation</ItemTitle>
    <ShortTitle1>REQUIRE THE NONWIRES</ShortTitle1>
    <ShortTitle2>ALTERNATIVE COORDINATOR TO</ShortTitle2>
    <SponsorFirstName>Mark</SponsorFirstName>
    <SponsorLastName>Lawrence</SponsorLastName>
    <SponsorChamberPrefix>Sen.</SponsorChamberPrefix>
    <SponsorFrom>York</SponsorFrom>
    <DraftingCycleCount>1</DraftingCycleCount>
    <LatestDraftingActionId>130</LatestDraftingActionId>
    <LatestDraftingActionDate>2023-01-12T14:10:20</LatestDraftingActionDate>
    <LatestDrafterName>sbergendahl</LatestDrafterName>
    <LatestProoferName>ekeyes</LatestProoferName>
    <LatestTechName>clhall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w:rsidR="00145608" w:rsidRDefault="00145608" w:rsidP="00145608"&amp;gt;&amp;lt;w:pPr&amp;gt;&amp;lt;w:ind w:left="360" /&amp;gt;&amp;lt;/w:pPr&amp;gt;&amp;lt;w:bookmarkStart w:id="0" w:name="_ENACTING_CLAUSE__43fb6cb0_c254_4ae3_852" /&amp;gt;&amp;lt;w:bookmarkStart w:id="1" w:name="_DOC_BODY__fe873802_d392_48b2_b222_cc0f9" /&amp;gt;&amp;lt;w:bookmarkStart w:id="2" w:name="_DOC_BODY_CONTAINER__9e04637d_e9ea_4a5f_" /&amp;gt;&amp;lt;w:bookmarkStart w:id="3" w:name="_PAGE__1_749f20c8_bb45_490b_b56a_57d4409" /&amp;gt;&amp;lt;w:bookmarkStart w:id="4" w:name="_PAR__1_4e41eee5_b806_44c3_b284_26b3fb03" /&amp;gt;&amp;lt;w:bookmarkStart w:id="5" w:name="_LINE__1_37229cb3_056b_4cc8_874d_9e57203"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w:rsidR="00145608" w:rsidRDefault="00145608" w:rsidP="00145608"&amp;gt;&amp;lt;w:pPr&amp;gt;&amp;lt;w:spacing w:before="240" /&amp;gt;&amp;lt;w:ind w:left="360" /&amp;gt;&amp;lt;w:jc w:val="center" /&amp;gt;&amp;lt;/w:pPr&amp;gt;&amp;lt;w:bookmarkStart w:id="6" w:name="_CONCEPT_DRAFT__bc9e5fb1_553e_4de0_b0c2_" /&amp;gt;&amp;lt;w:bookmarkStart w:id="7" w:name="_DOC_BODY_CONTENT__bfeff653_ecc8_4d28_80" /&amp;gt;&amp;lt;w:bookmarkStart w:id="8" w:name="_PAR__2_fe683de2_172d_45ac_94b4_fe091b8a" /&amp;gt;&amp;lt;w:bookmarkStart w:id="9" w:name="_LINE__2_bd3448ae_b397_4b24_99a5_6371396"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w:rsidR="00145608" w:rsidRDefault="00145608" w:rsidP="00145608"&amp;gt;&amp;lt;w:pPr&amp;gt;&amp;lt;w:keepNext /&amp;gt;&amp;lt;w:spacing w:before="240" /&amp;gt;&amp;lt;w:ind w:left="360" /&amp;gt;&amp;lt;w:jc w:val="center" /&amp;gt;&amp;lt;/w:pPr&amp;gt;&amp;lt;w:bookmarkStart w:id="10" w:name="_SUMMARY__3b0046a1_cecd_4f8c_86ea_56c6d8" /&amp;gt;&amp;lt;w:bookmarkStart w:id="11" w:name="_PAR__3_8e9e4361_ba0c_4dc2_9459_c83d6ad1" /&amp;gt;&amp;lt;w:bookmarkStart w:id="12" w:name="_LINE__3_3a2c99f6_fd99_46de_8a90_e03a3e0"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w:rsidR="00145608" w:rsidRDefault="00145608" w:rsidP="00145608"&amp;gt;&amp;lt;w:pPr&amp;gt;&amp;lt;w:ind w:left="360" w:firstLine="360" /&amp;gt;&amp;lt;/w:pPr&amp;gt;&amp;lt;w:bookmarkStart w:id="13" w:name="_Hlk123719483" /&amp;gt;&amp;lt;w:bookmarkStart w:id="14" w:name="_PAR__4_b7ca7b28_0075_461f_84d1_722f0cc5" /&amp;gt;&amp;lt;w:bookmarkStart w:id="15" w:name="_LINE__4_dbde1b2c_15f7_4007_843b_cce4242" /&amp;gt;&amp;lt;w:bookmarkEnd w:id="11" /&amp;gt;&amp;lt;w:r&amp;gt;&amp;lt;w:t&amp;gt;This bill is a concept draft pursuant to Joint Rule 208.&amp;lt;/w:t&amp;gt;&amp;lt;/w:r&amp;gt;&amp;lt;w:bookmarkEnd w:id="15" /&amp;gt;&amp;lt;/w:p&amp;gt;&amp;lt;w:p w:rsidR="00145608" w:rsidRDefault="00145608" w:rsidP="00145608"&amp;gt;&amp;lt;w:pPr&amp;gt;&amp;lt;w:ind w:left="360" w:firstLine="360" /&amp;gt;&amp;lt;/w:pPr&amp;gt;&amp;lt;w:bookmarkStart w:id="16" w:name="_PAR__5_8b506993_5be3_4ae1_a082_b2aa1bdb" /&amp;gt;&amp;lt;w:bookmarkStart w:id="17" w:name="_LINE__5_2f83fe70_6cbd_4bdb_9eb7_ec78e47" /&amp;gt;&amp;lt;w:bookmarkEnd w:id="14" /&amp;gt;&amp;lt;w:r w:rsidRPr="0089389F"&amp;gt;&amp;lt;w:t xml:space="preserve"&amp;gt;This bill would extend the duties of the nonwires alternative coordinator to the review &amp;lt;/w:t&amp;gt;&amp;lt;/w:r&amp;gt;&amp;lt;w:bookmarkStart w:id="18" w:name="_LINE__6_9c8863a4_828e_49b5_8027_ff909ab" /&amp;gt;&amp;lt;w:bookmarkEnd w:id="17" /&amp;gt;&amp;lt;w:r w:rsidRPr="0089389F"&amp;gt;&amp;lt;w:t xml:space="preserve"&amp;gt;of plans to develop or upgrade substations that are not included in plans to upgrade larger &amp;lt;/w:t&amp;gt;&amp;lt;/w:r&amp;gt;&amp;lt;w:bookmarkStart w:id="19" w:name="_LINE__7_3d345007_2207_4abd_8cd5_e30a9a1" /&amp;gt;&amp;lt;w:bookmarkEnd w:id="18" /&amp;gt;&amp;lt;w:r w:rsidRPr="0089389F"&amp;gt;&amp;lt;w:t&amp;gt;elements of the electric transmission and distribution system.&amp;lt;/w:t&amp;gt;&amp;lt;/w:r&amp;gt;&amp;lt;w:bookmarkEnd w:id="19" /&amp;gt;&amp;lt;/w:p&amp;gt;&amp;lt;w:bookmarkEnd w:id="1" /&amp;gt;&amp;lt;w:bookmarkEnd w:id="2" /&amp;gt;&amp;lt;w:bookmarkEnd w:id="3" /&amp;gt;&amp;lt;w:bookmarkEnd w:id="10" /&amp;gt;&amp;lt;w:bookmarkEnd w:id="13" /&amp;gt;&amp;lt;w:bookmarkEnd w:id="16" /&amp;gt;&amp;lt;w:p w:rsidR="00000000" w:rsidRDefault="00145608"&amp;gt;&amp;lt;w:r&amp;gt;&amp;lt;w:t xml:space="preserve"&amp;gt; &amp;lt;/w:t&amp;gt;&amp;lt;/w:r&amp;gt;&amp;lt;/w:p&amp;gt;&amp;lt;w:sectPr w:rsidR="00000000" w:rsidSect="00145608"&amp;gt;&amp;lt;w:footerReference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w:rsidR="002210FC" w:rsidRDefault="00145608"&amp;gt;&amp;lt;w:pPr&amp;gt;&amp;lt;w:pStyle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/&amp;gt;&amp;lt;/w:rPr&amp;gt;&amp;lt;w:t&amp;gt;131LR1123(01)&amp;lt;/w:t&amp;gt;&amp;lt;/w:r&amp;gt;&amp;lt;w:r&amp;gt;&amp;lt;w:rPr&amp;gt;&amp;lt;w:snapToGrid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749f20c8_bb45_490b_b56a_57d4409&lt;/BookmarkName&gt;&lt;Tables /&gt;&lt;/ProcessedCheckInPage&gt;&lt;/Pages&gt;&lt;Paragraphs&gt;&lt;CheckInParagraphs&gt;&lt;PageNumber&gt;1&lt;/PageNumber&gt;&lt;BookmarkName&gt;_PAR__1_4e41eee5_b806_44c3_b284_26b3fb03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fe683de2_172d_45ac_94b4_fe091b8a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8e9e4361_ba0c_4dc2_9459_c83d6ad1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b7ca7b28_0075_461f_84d1_722f0cc5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8b506993_5be3_4ae1_a082_b2aa1bdb&lt;/BookmarkName&gt;&lt;StartingLineNumber&gt;5&lt;/StartingLineNumber&gt;&lt;EndingLineNumber&gt;7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