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Resolve, Directing the Department of Education to Update Course Requirements for Certification of Industrial Arts Teachers and to Finally Adopt Major Substantive Rules</w:t>
      </w:r>
    </w:p>
    <w:p w:rsidR="00F136BA" w:rsidP="00F136BA">
      <w:pPr>
        <w:ind w:left="360" w:firstLine="360"/>
        <w:rPr>
          <w:rFonts w:ascii="Arial" w:eastAsia="Arial" w:hAnsi="Arial" w:cs="Arial"/>
        </w:rPr>
      </w:pPr>
      <w:bookmarkStart w:id="0" w:name="_BILL_SECTION_UNALLOCATED__8b26f30c_1041"/>
      <w:bookmarkStart w:id="1" w:name="_DOC_BODY_CONTENT__5912f072_6ab2_43e7_94"/>
      <w:bookmarkStart w:id="2" w:name="_DOC_BODY__2ead574d_53a8_4c32_9dc0_18463"/>
      <w:bookmarkStart w:id="3" w:name="_DOC_BODY_CONTAINER__e7840c56_e286_42e5_"/>
      <w:bookmarkStart w:id="4" w:name="_PAGE__1_213b8b70_82ff_4a84_bd6a_8a1d4d3"/>
      <w:bookmarkStart w:id="5" w:name="_PAR__1_43ccf9f4_c882_4e47_8661_3552e784"/>
      <w:bookmarkStart w:id="6" w:name="_LINE__1_96c4dc32_d643_4a96_a6bf_82ae3f2"/>
      <w:r>
        <w:rPr>
          <w:rFonts w:ascii="Arial" w:eastAsia="Arial" w:hAnsi="Arial" w:cs="Arial"/>
          <w:b/>
          <w:sz w:val="24"/>
        </w:rPr>
        <w:t xml:space="preserve">Sec. </w:t>
      </w:r>
      <w:bookmarkStart w:id="7" w:name="_BILL_SECTION_NUMBER__15f21ed7_fe12_4b54"/>
      <w:r>
        <w:rPr>
          <w:rFonts w:ascii="Arial" w:eastAsia="Arial" w:hAnsi="Arial" w:cs="Arial"/>
          <w:b/>
          <w:sz w:val="24"/>
        </w:rPr>
        <w:t>1</w:t>
      </w:r>
      <w:bookmarkEnd w:id="7"/>
      <w:r>
        <w:rPr>
          <w:rFonts w:ascii="Arial" w:eastAsia="Arial" w:hAnsi="Arial" w:cs="Arial"/>
          <w:b/>
          <w:sz w:val="24"/>
        </w:rPr>
        <w:t>.</w:t>
      </w:r>
      <w:r>
        <w:rPr>
          <w:rFonts w:ascii="Arial" w:eastAsia="Arial" w:hAnsi="Arial" w:cs="Arial"/>
        </w:rPr>
        <w:t xml:space="preserve"> </w:t>
      </w:r>
      <w:r w:rsidRPr="00AD08AD">
        <w:rPr>
          <w:rFonts w:ascii="Arial" w:eastAsia="Arial" w:hAnsi="Arial" w:cs="Arial"/>
          <w:b/>
          <w:sz w:val="24"/>
          <w:szCs w:val="24"/>
        </w:rPr>
        <w:t>Resolve 2019, c. 101, §</w:t>
      </w:r>
      <w:r>
        <w:rPr>
          <w:rFonts w:ascii="Arial" w:eastAsia="Arial" w:hAnsi="Arial" w:cs="Arial"/>
          <w:b/>
          <w:sz w:val="24"/>
          <w:szCs w:val="24"/>
        </w:rPr>
        <w:t>1</w:t>
      </w:r>
      <w:r w:rsidRPr="00AD08AD">
        <w:rPr>
          <w:rFonts w:ascii="Arial" w:eastAsia="Arial" w:hAnsi="Arial" w:cs="Arial"/>
          <w:b/>
          <w:sz w:val="24"/>
          <w:szCs w:val="24"/>
        </w:rPr>
        <w:t>-A</w:t>
      </w:r>
      <w:r>
        <w:rPr>
          <w:rFonts w:ascii="Arial" w:eastAsia="Arial" w:hAnsi="Arial" w:cs="Arial"/>
          <w:b/>
          <w:sz w:val="24"/>
          <w:szCs w:val="24"/>
        </w:rPr>
        <w:t>,</w:t>
      </w:r>
      <w:r w:rsidRPr="00AD08AD">
        <w:rPr>
          <w:rFonts w:ascii="Arial" w:eastAsia="Arial" w:hAnsi="Arial" w:cs="Arial"/>
          <w:b/>
          <w:sz w:val="24"/>
          <w:szCs w:val="24"/>
        </w:rPr>
        <w:t xml:space="preserve"> enacted. Resolved:</w:t>
      </w:r>
      <w:r w:rsidRPr="00AD08AD"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</w:rPr>
        <w:t xml:space="preserve">That Resolve 2019, c. </w:t>
      </w:r>
      <w:bookmarkStart w:id="8" w:name="_LINE__2_a28442f7_23bc_4290_a84a_91ceac5"/>
      <w:bookmarkEnd w:id="6"/>
      <w:r>
        <w:rPr>
          <w:rFonts w:ascii="Arial" w:eastAsia="Arial" w:hAnsi="Arial" w:cs="Arial"/>
        </w:rPr>
        <w:t>101, §1-A is enacted to read:</w:t>
      </w:r>
      <w:bookmarkEnd w:id="8"/>
    </w:p>
    <w:p w:rsidR="00F136BA" w:rsidRPr="0011278E" w:rsidP="00F136BA">
      <w:pPr>
        <w:ind w:left="360" w:firstLine="360"/>
        <w:rPr>
          <w:rFonts w:ascii="Arial" w:eastAsia="Arial" w:hAnsi="Arial" w:cs="Arial"/>
          <w:u w:val="single"/>
        </w:rPr>
      </w:pPr>
      <w:bookmarkStart w:id="9" w:name="_PAR__2_6fe1ffad_7b29_4066_8368_578e43d0"/>
      <w:bookmarkStart w:id="10" w:name="_LINE__3_d3810fd8_c594_47ba_ba4e_e6e7a46"/>
      <w:bookmarkEnd w:id="5"/>
      <w:r w:rsidRPr="00AD08AD">
        <w:rPr>
          <w:rFonts w:ascii="Arial" w:eastAsia="Arial" w:hAnsi="Arial" w:cs="Arial"/>
          <w:b/>
          <w:sz w:val="24"/>
          <w:szCs w:val="24"/>
          <w:u w:val="single"/>
        </w:rPr>
        <w:t xml:space="preserve">Sec. </w:t>
      </w:r>
      <w:r>
        <w:rPr>
          <w:rFonts w:ascii="Arial" w:eastAsia="Arial" w:hAnsi="Arial" w:cs="Arial"/>
          <w:b/>
          <w:sz w:val="24"/>
          <w:szCs w:val="24"/>
          <w:u w:val="single"/>
        </w:rPr>
        <w:t>1</w:t>
      </w:r>
      <w:r w:rsidRPr="00AD08AD">
        <w:rPr>
          <w:rFonts w:ascii="Arial" w:eastAsia="Arial" w:hAnsi="Arial" w:cs="Arial"/>
          <w:b/>
          <w:sz w:val="24"/>
          <w:szCs w:val="24"/>
          <w:u w:val="single"/>
        </w:rPr>
        <w:t>-A. Final adoption date. Resolved:</w:t>
      </w:r>
      <w:r w:rsidRPr="00AD08AD">
        <w:rPr>
          <w:rFonts w:ascii="Arial" w:eastAsia="Arial" w:hAnsi="Arial" w:cs="Arial"/>
          <w:u w:val="single"/>
        </w:rPr>
        <w:t xml:space="preserve"> That the Department of Education shall </w:t>
      </w:r>
      <w:bookmarkStart w:id="11" w:name="_LINE__4_1ddba834_7475_4d07_a19b_c31cd80"/>
      <w:bookmarkEnd w:id="10"/>
      <w:r w:rsidRPr="00AD08AD">
        <w:rPr>
          <w:rFonts w:ascii="Arial" w:eastAsia="Arial" w:hAnsi="Arial" w:cs="Arial"/>
          <w:u w:val="single"/>
        </w:rPr>
        <w:t xml:space="preserve">finally adopt the rules in section 1 no later than </w:t>
      </w:r>
      <w:r>
        <w:rPr>
          <w:rFonts w:ascii="Arial" w:eastAsia="Arial" w:hAnsi="Arial" w:cs="Arial"/>
          <w:u w:val="single"/>
        </w:rPr>
        <w:t>January 1</w:t>
      </w:r>
      <w:r w:rsidRPr="00AD08AD">
        <w:rPr>
          <w:rFonts w:ascii="Arial" w:eastAsia="Arial" w:hAnsi="Arial" w:cs="Arial"/>
          <w:u w:val="single"/>
        </w:rPr>
        <w:t>, 202</w:t>
      </w:r>
      <w:r>
        <w:rPr>
          <w:rFonts w:ascii="Arial" w:eastAsia="Arial" w:hAnsi="Arial" w:cs="Arial"/>
          <w:u w:val="single"/>
        </w:rPr>
        <w:t>4</w:t>
      </w:r>
      <w:r w:rsidRPr="00AD08AD">
        <w:rPr>
          <w:rFonts w:ascii="Arial" w:eastAsia="Arial" w:hAnsi="Arial" w:cs="Arial"/>
          <w:u w:val="single"/>
        </w:rPr>
        <w:t xml:space="preserve">. </w:t>
      </w:r>
      <w:bookmarkEnd w:id="11"/>
    </w:p>
    <w:p w:rsidR="00F136BA" w:rsidP="00F136BA">
      <w:pPr>
        <w:ind w:left="360" w:firstLine="360"/>
        <w:rPr>
          <w:rFonts w:ascii="Arial" w:eastAsia="Arial" w:hAnsi="Arial" w:cs="Arial"/>
        </w:rPr>
      </w:pPr>
      <w:bookmarkStart w:id="12" w:name="_BILL_SECTION_UNALLOCATED__0935c5ca_8c1d"/>
      <w:bookmarkStart w:id="13" w:name="_PAR__3_88d565ed_38fe_4ad6_8946_6aed15cf"/>
      <w:bookmarkStart w:id="14" w:name="_LINE__5_54a8aed8_605a_4ea0_8032_2b2d3b6"/>
      <w:bookmarkEnd w:id="0"/>
      <w:bookmarkEnd w:id="9"/>
      <w:r>
        <w:rPr>
          <w:rFonts w:ascii="Arial" w:eastAsia="Arial" w:hAnsi="Arial" w:cs="Arial"/>
          <w:b/>
          <w:sz w:val="24"/>
        </w:rPr>
        <w:t xml:space="preserve">Sec. </w:t>
      </w:r>
      <w:bookmarkStart w:id="15" w:name="_BILL_SECTION_NUMBER__4958f840_9a14_4234"/>
      <w:r>
        <w:rPr>
          <w:rFonts w:ascii="Arial" w:eastAsia="Arial" w:hAnsi="Arial" w:cs="Arial"/>
          <w:b/>
          <w:sz w:val="24"/>
        </w:rPr>
        <w:t>2</w:t>
      </w:r>
      <w:bookmarkEnd w:id="15"/>
      <w:r>
        <w:rPr>
          <w:rFonts w:ascii="Arial" w:eastAsia="Arial" w:hAnsi="Arial" w:cs="Arial"/>
          <w:b/>
          <w:sz w:val="24"/>
        </w:rPr>
        <w:t>.</w:t>
      </w:r>
      <w:r>
        <w:rPr>
          <w:rFonts w:ascii="Arial" w:eastAsia="Arial" w:hAnsi="Arial" w:cs="Arial"/>
        </w:rPr>
        <w:t xml:space="preserve"> </w:t>
      </w:r>
      <w:r w:rsidRPr="00AD08AD">
        <w:rPr>
          <w:rFonts w:ascii="Arial" w:eastAsia="Arial" w:hAnsi="Arial" w:cs="Arial"/>
          <w:b/>
          <w:sz w:val="24"/>
          <w:szCs w:val="24"/>
        </w:rPr>
        <w:t xml:space="preserve">Department of Education to update course requirements for </w:t>
      </w:r>
      <w:bookmarkStart w:id="16" w:name="_LINE__6_98e3723b_b9ff_4331_b34f_9e28ad0"/>
      <w:bookmarkEnd w:id="14"/>
      <w:r w:rsidRPr="00AD08AD">
        <w:rPr>
          <w:rFonts w:ascii="Arial" w:eastAsia="Arial" w:hAnsi="Arial" w:cs="Arial"/>
          <w:b/>
          <w:sz w:val="24"/>
          <w:szCs w:val="24"/>
        </w:rPr>
        <w:t xml:space="preserve">certification of </w:t>
      </w:r>
      <w:r>
        <w:rPr>
          <w:rFonts w:ascii="Arial" w:eastAsia="Arial" w:hAnsi="Arial" w:cs="Arial"/>
          <w:b/>
          <w:sz w:val="24"/>
          <w:szCs w:val="24"/>
        </w:rPr>
        <w:t>industrial arts teachers</w:t>
      </w:r>
      <w:r w:rsidRPr="00AD08AD">
        <w:rPr>
          <w:rFonts w:ascii="Arial" w:eastAsia="Arial" w:hAnsi="Arial" w:cs="Arial"/>
          <w:b/>
          <w:sz w:val="24"/>
          <w:szCs w:val="24"/>
        </w:rPr>
        <w:t>. Resolved:</w:t>
      </w:r>
      <w:r w:rsidRPr="00AD08AD">
        <w:rPr>
          <w:rFonts w:ascii="Arial" w:eastAsia="Arial" w:hAnsi="Arial" w:cs="Arial"/>
        </w:rPr>
        <w:t xml:space="preserve"> That</w:t>
      </w:r>
      <w:r>
        <w:rPr>
          <w:rFonts w:ascii="Arial" w:eastAsia="Arial" w:hAnsi="Arial" w:cs="Arial"/>
        </w:rPr>
        <w:t xml:space="preserve">, no later than January 1, </w:t>
      </w:r>
      <w:bookmarkStart w:id="17" w:name="_LINE__7_87861a5a_83a3_4153_868c_b693207"/>
      <w:bookmarkEnd w:id="16"/>
      <w:r>
        <w:rPr>
          <w:rFonts w:ascii="Arial" w:eastAsia="Arial" w:hAnsi="Arial" w:cs="Arial"/>
        </w:rPr>
        <w:t>2024,</w:t>
      </w:r>
      <w:r w:rsidRPr="00AD08AD">
        <w:rPr>
          <w:rFonts w:ascii="Arial" w:eastAsia="Arial" w:hAnsi="Arial" w:cs="Arial"/>
        </w:rPr>
        <w:t xml:space="preserve"> the Department of Education shall update its rules for certification of</w:t>
      </w:r>
      <w:r>
        <w:rPr>
          <w:rFonts w:ascii="Arial" w:eastAsia="Arial" w:hAnsi="Arial" w:cs="Arial"/>
        </w:rPr>
        <w:t xml:space="preserve"> kindergarten </w:t>
      </w:r>
      <w:bookmarkStart w:id="18" w:name="_LINE__8_42db7ee6_3ebf_44e1_a2cb_23dc70f"/>
      <w:bookmarkEnd w:id="17"/>
      <w:r>
        <w:rPr>
          <w:rFonts w:ascii="Arial" w:eastAsia="Arial" w:hAnsi="Arial" w:cs="Arial"/>
        </w:rPr>
        <w:t xml:space="preserve">to grade </w:t>
      </w:r>
      <w:r w:rsidRPr="00AD08AD">
        <w:rPr>
          <w:rFonts w:ascii="Arial" w:eastAsia="Arial" w:hAnsi="Arial" w:cs="Arial"/>
        </w:rPr>
        <w:t>12 industrial arts</w:t>
      </w:r>
      <w:r>
        <w:rPr>
          <w:rFonts w:ascii="Arial" w:eastAsia="Arial" w:hAnsi="Arial" w:cs="Arial"/>
        </w:rPr>
        <w:t xml:space="preserve"> or engineering and technology</w:t>
      </w:r>
      <w:r w:rsidRPr="00AD08AD">
        <w:rPr>
          <w:rFonts w:ascii="Arial" w:eastAsia="Arial" w:hAnsi="Arial" w:cs="Arial"/>
        </w:rPr>
        <w:t xml:space="preserve"> teachers by aligning the </w:t>
      </w:r>
      <w:r>
        <w:rPr>
          <w:rFonts w:ascii="Arial" w:eastAsia="Arial" w:hAnsi="Arial" w:cs="Arial"/>
        </w:rPr>
        <w:t>technical</w:t>
      </w:r>
      <w:r w:rsidRPr="00AD08AD">
        <w:rPr>
          <w:rFonts w:ascii="Arial" w:eastAsia="Arial" w:hAnsi="Arial" w:cs="Arial"/>
        </w:rPr>
        <w:t xml:space="preserve"> </w:t>
      </w:r>
      <w:bookmarkStart w:id="19" w:name="_LINE__9_ede5083e_d8e8_4b24_9475_4f6448d"/>
      <w:bookmarkEnd w:id="18"/>
      <w:r w:rsidRPr="00AD08AD">
        <w:rPr>
          <w:rFonts w:ascii="Arial" w:eastAsia="Arial" w:hAnsi="Arial" w:cs="Arial"/>
        </w:rPr>
        <w:t xml:space="preserve">requirements for certification with course offerings of the University of Maine System and </w:t>
      </w:r>
      <w:bookmarkStart w:id="20" w:name="_LINE__10_ed0223a1_5cbe_4911_a5b5_0b049e"/>
      <w:bookmarkEnd w:id="19"/>
      <w:r w:rsidRPr="00AD08AD">
        <w:rPr>
          <w:rFonts w:ascii="Arial" w:eastAsia="Arial" w:hAnsi="Arial" w:cs="Arial"/>
        </w:rPr>
        <w:t xml:space="preserve">to allow an engineer licensed under the Maine Revised Statutes, Title 32, chapter </w:t>
      </w:r>
      <w:r>
        <w:rPr>
          <w:rFonts w:ascii="Arial" w:eastAsia="Arial" w:hAnsi="Arial" w:cs="Arial"/>
        </w:rPr>
        <w:t>1</w:t>
      </w:r>
      <w:r w:rsidRPr="00AD08AD">
        <w:rPr>
          <w:rFonts w:ascii="Arial" w:eastAsia="Arial" w:hAnsi="Arial" w:cs="Arial"/>
        </w:rPr>
        <w:t xml:space="preserve">9 or </w:t>
      </w:r>
      <w:bookmarkStart w:id="21" w:name="_LINE__11_c3279df1_f06b_4ad4_acde_41ba04"/>
      <w:bookmarkEnd w:id="20"/>
      <w:r>
        <w:rPr>
          <w:rFonts w:ascii="Arial" w:eastAsia="Arial" w:hAnsi="Arial" w:cs="Arial"/>
        </w:rPr>
        <w:t xml:space="preserve">with </w:t>
      </w:r>
      <w:r w:rsidRPr="00AD08AD">
        <w:rPr>
          <w:rFonts w:ascii="Arial" w:eastAsia="Arial" w:hAnsi="Arial" w:cs="Arial"/>
        </w:rPr>
        <w:t xml:space="preserve">comparable licensure in another jurisdiction to be eligible for certification as a </w:t>
      </w:r>
      <w:bookmarkStart w:id="22" w:name="_LINE__12_9aec2469_089d_4c1a_9402_5d6b74"/>
      <w:bookmarkEnd w:id="21"/>
      <w:r>
        <w:rPr>
          <w:rFonts w:ascii="Arial" w:eastAsia="Arial" w:hAnsi="Arial" w:cs="Arial"/>
        </w:rPr>
        <w:t xml:space="preserve">kindergarten to grade </w:t>
      </w:r>
      <w:r w:rsidRPr="00AD08AD">
        <w:rPr>
          <w:rFonts w:ascii="Arial" w:eastAsia="Arial" w:hAnsi="Arial" w:cs="Arial"/>
        </w:rPr>
        <w:t>12 industrial arts</w:t>
      </w:r>
      <w:r>
        <w:rPr>
          <w:rFonts w:ascii="Arial" w:eastAsia="Arial" w:hAnsi="Arial" w:cs="Arial"/>
        </w:rPr>
        <w:t xml:space="preserve"> or engineering and technology</w:t>
      </w:r>
      <w:r w:rsidRPr="00AD08AD">
        <w:rPr>
          <w:rFonts w:ascii="Arial" w:eastAsia="Arial" w:hAnsi="Arial" w:cs="Arial"/>
        </w:rPr>
        <w:t xml:space="preserve"> teacher without the </w:t>
      </w:r>
      <w:bookmarkStart w:id="23" w:name="_LINE__13_a107145c_8257_4c62_b10f_3a427a"/>
      <w:bookmarkEnd w:id="22"/>
      <w:r w:rsidRPr="00AD08AD">
        <w:rPr>
          <w:rFonts w:ascii="Arial" w:eastAsia="Arial" w:hAnsi="Arial" w:cs="Arial"/>
        </w:rPr>
        <w:t>course requirement</w:t>
      </w:r>
      <w:r>
        <w:rPr>
          <w:rFonts w:ascii="Arial" w:eastAsia="Arial" w:hAnsi="Arial" w:cs="Arial"/>
        </w:rPr>
        <w:t>s.</w:t>
      </w:r>
      <w:bookmarkEnd w:id="23"/>
    </w:p>
    <w:p w:rsidR="00F136BA" w:rsidP="00F136BA">
      <w:pPr>
        <w:keepNext/>
        <w:spacing w:before="240"/>
        <w:ind w:left="360"/>
        <w:jc w:val="center"/>
        <w:rPr>
          <w:rFonts w:ascii="Arial" w:eastAsia="Arial" w:hAnsi="Arial" w:cs="Arial"/>
        </w:rPr>
      </w:pPr>
      <w:bookmarkStart w:id="24" w:name="_SUMMARY__47cd9425_a713_4437_9a91_e17c3b"/>
      <w:bookmarkStart w:id="25" w:name="_PAR__4_12014c4b_537d_4d67_b1ff_16a8009e"/>
      <w:bookmarkStart w:id="26" w:name="_LINE__14_7d19ba44_d496_4b6c_ba35_8c5a88"/>
      <w:bookmarkEnd w:id="1"/>
      <w:bookmarkEnd w:id="12"/>
      <w:bookmarkEnd w:id="13"/>
      <w:r>
        <w:rPr>
          <w:rFonts w:ascii="Arial" w:eastAsia="Arial" w:hAnsi="Arial" w:cs="Arial"/>
          <w:b/>
          <w:sz w:val="24"/>
        </w:rPr>
        <w:t>SUMMARY</w:t>
      </w:r>
      <w:bookmarkEnd w:id="26"/>
    </w:p>
    <w:p w:rsidR="00F136BA" w:rsidP="00F136BA">
      <w:pPr>
        <w:ind w:left="360" w:firstLine="360"/>
        <w:rPr>
          <w:rFonts w:ascii="Arial" w:eastAsia="Arial" w:hAnsi="Arial" w:cs="Arial"/>
        </w:rPr>
      </w:pPr>
      <w:bookmarkStart w:id="27" w:name="_PAR__5_5ef025f7_01f8_4b2c_8d06_4023fa30"/>
      <w:bookmarkStart w:id="28" w:name="_LINE__15_a230367f_dde4_462d_9640_3af3c5"/>
      <w:bookmarkEnd w:id="25"/>
      <w:r>
        <w:rPr>
          <w:rFonts w:ascii="Arial" w:eastAsia="Arial" w:hAnsi="Arial" w:cs="Arial"/>
        </w:rPr>
        <w:t xml:space="preserve">This resolve directs the Department of Education, no later than January 1, 2024, to </w:t>
      </w:r>
      <w:bookmarkStart w:id="29" w:name="_LINE__16_31796628_27c2_4c86_842e_6b3296"/>
      <w:bookmarkEnd w:id="28"/>
      <w:r>
        <w:rPr>
          <w:rFonts w:ascii="Arial" w:eastAsia="Arial" w:hAnsi="Arial" w:cs="Arial"/>
        </w:rPr>
        <w:t xml:space="preserve">update its rules for certification of kindergarten to grade 12 industrial arts or engineering </w:t>
      </w:r>
      <w:bookmarkStart w:id="30" w:name="_LINE__17_4e678f61_2a57_47b6_a0f5_f66be4"/>
      <w:bookmarkEnd w:id="29"/>
      <w:r>
        <w:rPr>
          <w:rFonts w:ascii="Arial" w:eastAsia="Arial" w:hAnsi="Arial" w:cs="Arial"/>
        </w:rPr>
        <w:t xml:space="preserve">and technology teachers to align the technical requirements for certification with course </w:t>
      </w:r>
      <w:bookmarkStart w:id="31" w:name="_LINE__18_2ae89255_540a_4a7a_b380_71e57e"/>
      <w:bookmarkEnd w:id="30"/>
      <w:r>
        <w:rPr>
          <w:rFonts w:ascii="Arial" w:eastAsia="Arial" w:hAnsi="Arial" w:cs="Arial"/>
        </w:rPr>
        <w:t xml:space="preserve">offerings of the University of Maine System and to allow licensed engineers to be eligible </w:t>
      </w:r>
      <w:bookmarkStart w:id="32" w:name="_LINE__19_3e1ab19b_8fdc_434c_a9d5_51340b"/>
      <w:bookmarkEnd w:id="31"/>
      <w:r>
        <w:rPr>
          <w:rFonts w:ascii="Arial" w:eastAsia="Arial" w:hAnsi="Arial" w:cs="Arial"/>
        </w:rPr>
        <w:t xml:space="preserve">for certification as kindergarten to grade 12 industrial arts or engineering and technology </w:t>
      </w:r>
      <w:bookmarkStart w:id="33" w:name="_LINE__20_e765ed1c_91e8_4013_8754_61595f"/>
      <w:bookmarkEnd w:id="32"/>
      <w:r>
        <w:rPr>
          <w:rFonts w:ascii="Arial" w:eastAsia="Arial" w:hAnsi="Arial" w:cs="Arial"/>
        </w:rPr>
        <w:t>teachers without being required to take the courses.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</w:rPr>
        <w:t xml:space="preserve">The resolve also amends Resolve 2019, </w:t>
      </w:r>
      <w:bookmarkStart w:id="34" w:name="_LINE__21_7c409db9_92d1_4c44_aace_f32dc9"/>
      <w:bookmarkEnd w:id="33"/>
      <w:r>
        <w:rPr>
          <w:rFonts w:ascii="Arial" w:eastAsia="Arial" w:hAnsi="Arial" w:cs="Arial"/>
        </w:rPr>
        <w:t xml:space="preserve">chapter 101 regarding final legislative approval of rules for credentialing education </w:t>
      </w:r>
      <w:bookmarkStart w:id="35" w:name="_LINE__22_1520f0db_7616_492d_8671_0093a5"/>
      <w:bookmarkEnd w:id="34"/>
      <w:r>
        <w:rPr>
          <w:rFonts w:ascii="Arial" w:eastAsia="Arial" w:hAnsi="Arial" w:cs="Arial"/>
        </w:rPr>
        <w:t>personnel to direct the department to finally adopt the rules no later than January 1, 2024.</w:t>
      </w:r>
      <w:bookmarkEnd w:id="35"/>
    </w:p>
    <w:bookmarkEnd w:id="2"/>
    <w:bookmarkEnd w:id="3"/>
    <w:bookmarkEnd w:id="4"/>
    <w:bookmarkEnd w:id="24"/>
    <w:bookmarkEnd w:id="27"/>
    <w:sectPr>
      <w:headerReference w:type="default" r:id="rId5"/>
      <w:footerReference w:type="default" r:id="rId6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LR1213, item 1 - 131st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131st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Resolve, Directing the Department of Education to Update Course Requirements for Certification of Industrial Arts Teachers and to Finally Adopt Major Substantive Rules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 xml:space="preserve">L.D.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11278E"/>
    <w:rsid w:val="0011558B"/>
    <w:rsid w:val="00142693"/>
    <w:rsid w:val="00166945"/>
    <w:rsid w:val="001A2BC9"/>
    <w:rsid w:val="001E1D8B"/>
    <w:rsid w:val="00257B1E"/>
    <w:rsid w:val="002A3C2A"/>
    <w:rsid w:val="002A3D55"/>
    <w:rsid w:val="002D357F"/>
    <w:rsid w:val="00361F3E"/>
    <w:rsid w:val="003D0121"/>
    <w:rsid w:val="003F2563"/>
    <w:rsid w:val="003F315D"/>
    <w:rsid w:val="00417176"/>
    <w:rsid w:val="00424146"/>
    <w:rsid w:val="004A4378"/>
    <w:rsid w:val="005500BF"/>
    <w:rsid w:val="005568B1"/>
    <w:rsid w:val="00564135"/>
    <w:rsid w:val="00574B75"/>
    <w:rsid w:val="00610E2A"/>
    <w:rsid w:val="00641982"/>
    <w:rsid w:val="006714D5"/>
    <w:rsid w:val="00695EDF"/>
    <w:rsid w:val="006D40C3"/>
    <w:rsid w:val="007D72C8"/>
    <w:rsid w:val="007F3B1E"/>
    <w:rsid w:val="00801F19"/>
    <w:rsid w:val="00806421"/>
    <w:rsid w:val="008A5943"/>
    <w:rsid w:val="0092322A"/>
    <w:rsid w:val="009367EC"/>
    <w:rsid w:val="0099722B"/>
    <w:rsid w:val="009B3D4F"/>
    <w:rsid w:val="009D6A0B"/>
    <w:rsid w:val="009E724F"/>
    <w:rsid w:val="009F6C9E"/>
    <w:rsid w:val="00A81643"/>
    <w:rsid w:val="00AA73FC"/>
    <w:rsid w:val="00AD08AD"/>
    <w:rsid w:val="00B4353D"/>
    <w:rsid w:val="00B45FFB"/>
    <w:rsid w:val="00B5130C"/>
    <w:rsid w:val="00B97FEC"/>
    <w:rsid w:val="00BC0528"/>
    <w:rsid w:val="00BC3B30"/>
    <w:rsid w:val="00BE5DC0"/>
    <w:rsid w:val="00C6107B"/>
    <w:rsid w:val="00C61EAA"/>
    <w:rsid w:val="00CA163F"/>
    <w:rsid w:val="00D0498F"/>
    <w:rsid w:val="00D1557D"/>
    <w:rsid w:val="00D36E27"/>
    <w:rsid w:val="00D4369F"/>
    <w:rsid w:val="00D72A6C"/>
    <w:rsid w:val="00DA6742"/>
    <w:rsid w:val="00DD425A"/>
    <w:rsid w:val="00E10467"/>
    <w:rsid w:val="00E229C6"/>
    <w:rsid w:val="00E25AE4"/>
    <w:rsid w:val="00E325CC"/>
    <w:rsid w:val="00E370EF"/>
    <w:rsid w:val="00E67BCF"/>
    <w:rsid w:val="00E70594"/>
    <w:rsid w:val="00EB7291"/>
    <w:rsid w:val="00F136BA"/>
    <w:rsid w:val="00F23B45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footer" Target="footer1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DocumentMetadataXML xmlns="document-metadata-xml">
  <Item xmlns="">
    <ItemId>136630</ItemId>
    <LRId>71008</LRId>
    <LRNumber>1213</LRNumber>
    <ItemNumber>1</ItemNumber>
    <Legislature>131</Legislature>
    <LegislatureDescription>131st Legislature</LegislatureDescription>
    <Session>R1</Session>
    <SessionDescription>First Regular Session</SessionDescription>
    <RequestType>Resolve</RequestType>
    <RequestTypeId>9</RequestTypeId>
    <RequestItemTypeCode>O</RequestItemTypeCode>
    <RequestItemType>Original Draft</RequestItemType>
    <IsConfidential>false</IsConfidential>
    <EmergencyFlag>N</EmergencyFlag>
    <StateMandateFlag>N</StateMandateFlag>
    <ResolvePublicLandFlag>N</ResolvePublicLandFlag>
    <BondIssueFlag>N</BondIssueFlag>
    <ConfirmationProcedureFlag>N</ConfirmationProcedureFlag>
    <IsErrorsBill>false</IsErrorsBill>
    <LRTitle>Resolve, Directing the Department of Education to Update Course Requirements for Certification of Industrial Arts Teachers and to Finally Adopt Major Substantive Rules</LRTitle>
    <ItemTitle>Resolve, Directing the Department of Education to Update Course Requirements for Certification of Industrial Arts Teachers and to Finally Adopt Major Substantive Rules</ItemTitle>
    <ShortTitle1>DIRECTING THE DOE TO UPDATE</ShortTitle1>
    <ShortTitle2>COURSE REQUIREMENTS FOR CERTIF</ShortTitle2>
    <SponsorFirstName>Nathan</SponsorFirstName>
    <SponsorLastName>Carlow</SponsorLastName>
    <SponsorChamberPrefix>Rep.</SponsorChamberPrefix>
    <SponsorFrom>Buxton</SponsorFrom>
    <DraftingCycleCount>2</DraftingCycleCount>
    <LatestDraftingActionId>130</LatestDraftingActionId>
    <LatestDraftingActionDate>2023-02-27T12:35:08</LatestDraftingActionDate>
    <LatestDrafterName>wmilliken</LatestDrafterName>
    <LatestProoferName>sadley</LatestProoferName>
    <LatestTechName>mringrose</LatestTechName>
    <CurrentCustodyInitials>SIGQ</CurrentCustodyInitials>
    <AuthorityForIntroductionCode>LBC</AuthorityForIntroductionCode>
    <AuthorityForIntroductionDescription>1st Session (Before Cloture)</AuthorityForIntroductionDescription>
    <HasHouseAdopted>false</HasHouseAdopted>
    <HasSenateAdopted>false</HasSenateAdopted>
    <IsPublished>false</IsPublished>
    <IsChaptered>false</IsChaptered>
    <Chamber>H</Chamber>
    <DistrictChamber>H</DistrictChamber>
    <LatestCheckIn>
      <CheckInXml>
        <ProcessedXmlTypeId>2</ProcessedXmlTypeId>
        <XML>
          <ProcessedXml>
            <CreateUserId>0</CreateUserId>
            <CreateDate>0001-01-01T00:00:00</CreateDate>
            <UpdateUserId xmlns:d2p1="http://www.w3.org/2001/XMLSchema-instance" d2p1:nil="true"/>
            <UpdateDate xmlns:d2p1="http://www.w3.org/2001/XMLSchema-instance" d2p1:nil="true"/>
            <IsActive>true</IsActive>
            <Id>0</Id>
            <RevisionId>0</RevisionId>
            <ProcessedXmlTypeId>CheckIn</ProcessedXmlTypeId>
            <Xml>&lt;?xml version="1.0"?&gt;&lt;ProcessedCheckIn&gt;&lt;OOXML&gt;&amp;lt;?xml version="1.0"?&amp;gt;&amp;lt;pkg:package xmlns:pkg="http://schemas.microsoft.com/office/2006/xmlPackage"&amp;gt;&amp;lt;pkg:part pkg:name="/_rels/.rels" pkg:contentType="application/vnd.openxmlformats-package.relationships+xml" pkg:padding="512"&amp;gt;&amp;lt;pkg:xmlData&amp;gt;&amp;lt;Relationships xmlns="http://schemas.openxmlformats.org/package/2006/relationships"&amp;gt;&amp;lt;Relationship Id="rId1" Type="http://schemas.openxmlformats.org/officeDocument/2006/relationships/officeDocument" Target="word/document.xml" /&amp;gt;&amp;lt;/Relationships&amp;gt;&amp;lt;/pkg:xmlData&amp;gt;&amp;lt;/pkg:part&amp;gt;&amp;lt;pkg:part pkg:name="/word/_rels/document.xml.rels" pkg:contentType="application/vnd.openxmlformats-package.relationships+xml" pkg:padding="256"&amp;gt;&amp;lt;pkg:xmlData&amp;gt;&amp;lt;Relationships xmlns="http://schemas.openxmlformats.org/package/2006/relationships"&amp;gt;&amp;lt;Relationship Id="rId1" Type="http://schemas.openxmlformats.org/officeDocument/2006/relationships/styles" Target="styles.xml" /&amp;gt;&amp;lt;Relationship Id="rId6" Type="http://schemas.openxmlformats.org/officeDocument/2006/relationships/footer" Target="footer1.xml" /&amp;gt;&amp;lt;/Relationships&amp;gt;&amp;lt;/pkg:xmlData&amp;gt;&amp;lt;/pkg:part&amp;gt;&amp;lt;pkg:part pkg:name="/word/document.xml" pkg:contentType="application/vnd.openxmlformats-officedocument.wordprocessingml.document.main+xml"&amp;gt;&amp;lt;pkg:xmlData&amp;gt;&amp;lt;w:document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wp14"&amp;gt;&amp;lt;w:body&amp;gt;&amp;lt;w:p w:rsidR="00F136BA" w:rsidRDefault="00F136BA" w:rsidP="00F136BA"&amp;gt;&amp;lt;w:pPr&amp;gt;&amp;lt;w:ind w:left="360" w:firstLine="360" /&amp;gt;&amp;lt;/w:pPr&amp;gt;&amp;lt;w:bookmarkStart w:id="0" w:name="_BILL_SECTION_UNALLOCATED__8b26f30c_1041" /&amp;gt;&amp;lt;w:bookmarkStart w:id="1" w:name="_DOC_BODY_CONTENT__5912f072_6ab2_43e7_94" /&amp;gt;&amp;lt;w:bookmarkStart w:id="2" w:name="_DOC_BODY__2ead574d_53a8_4c32_9dc0_18463" /&amp;gt;&amp;lt;w:bookmarkStart w:id="3" w:name="_DOC_BODY_CONTAINER__e7840c56_e286_42e5_" /&amp;gt;&amp;lt;w:bookmarkStart w:id="4" w:name="_PAGE__1_213b8b70_82ff_4a84_bd6a_8a1d4d3" /&amp;gt;&amp;lt;w:bookmarkStart w:id="5" w:name="_PAR__1_43ccf9f4_c882_4e47_8661_3552e784" /&amp;gt;&amp;lt;w:bookmarkStart w:id="6" w:name="_LINE__1_96c4dc32_d643_4a96_a6bf_82ae3f2" /&amp;gt;&amp;lt;w:r&amp;gt;&amp;lt;w:rPr&amp;gt;&amp;lt;w:b /&amp;gt;&amp;lt;w:sz w:val="24" /&amp;gt;&amp;lt;/w:rPr&amp;gt;&amp;lt;w:t xml:space="preserve"&amp;gt;Sec. &amp;lt;/w:t&amp;gt;&amp;lt;/w:r&amp;gt;&amp;lt;w:bookmarkStart w:id="7" w:name="_BILL_SECTION_NUMBER__15f21ed7_fe12_4b54" /&amp;gt;&amp;lt;w:r&amp;gt;&amp;lt;w:rPr&amp;gt;&amp;lt;w:b /&amp;gt;&amp;lt;w:sz w:val="24" /&amp;gt;&amp;lt;/w:rPr&amp;gt;&amp;lt;w:t&amp;gt;1&amp;lt;/w:t&amp;gt;&amp;lt;/w:r&amp;gt;&amp;lt;w:bookmarkEnd w:id="7" /&amp;gt;&amp;lt;w:r&amp;gt;&amp;lt;w:rPr&amp;gt;&amp;lt;w:b /&amp;gt;&amp;lt;w:sz w:val="24" /&amp;gt;&amp;lt;/w:rPr&amp;gt;&amp;lt;w:t&amp;gt;.&amp;lt;/w:t&amp;gt;&amp;lt;/w:r&amp;gt;&amp;lt;w:r&amp;gt;&amp;lt;w:t xml:space="preserve"&amp;gt; &amp;lt;/w:t&amp;gt;&amp;lt;/w:r&amp;gt;&amp;lt;w:r w:rsidRPr="00AD08AD"&amp;gt;&amp;lt;w:rPr&amp;gt;&amp;lt;w:b /&amp;gt;&amp;lt;w:sz w:val="24" /&amp;gt;&amp;lt;w:szCs w:val="24" /&amp;gt;&amp;lt;/w:rPr&amp;gt;&amp;lt;w:t&amp;gt;Resolve 2019, c. 101, §&amp;lt;/w:t&amp;gt;&amp;lt;/w:r&amp;gt;&amp;lt;w:r&amp;gt;&amp;lt;w:rPr&amp;gt;&amp;lt;w:b /&amp;gt;&amp;lt;w:sz w:val="24" /&amp;gt;&amp;lt;w:szCs w:val="24" /&amp;gt;&amp;lt;/w:rPr&amp;gt;&amp;lt;w:t&amp;gt;1&amp;lt;/w:t&amp;gt;&amp;lt;/w:r&amp;gt;&amp;lt;w:r w:rsidRPr="00AD08AD"&amp;gt;&amp;lt;w:rPr&amp;gt;&amp;lt;w:b /&amp;gt;&amp;lt;w:sz w:val="24" /&amp;gt;&amp;lt;w:szCs w:val="24" /&amp;gt;&amp;lt;/w:rPr&amp;gt;&amp;lt;w:t&amp;gt;-A&amp;lt;/w:t&amp;gt;&amp;lt;/w:r&amp;gt;&amp;lt;w:r&amp;gt;&amp;lt;w:rPr&amp;gt;&amp;lt;w:b /&amp;gt;&amp;lt;w:sz w:val="24" /&amp;gt;&amp;lt;w:szCs w:val="24" /&amp;gt;&amp;lt;/w:rPr&amp;gt;&amp;lt;w:t&amp;gt;,&amp;lt;/w:t&amp;gt;&amp;lt;/w:r&amp;gt;&amp;lt;w:r w:rsidRPr="00AD08AD"&amp;gt;&amp;lt;w:rPr&amp;gt;&amp;lt;w:b /&amp;gt;&amp;lt;w:sz w:val="24" /&amp;gt;&amp;lt;w:szCs w:val="24" /&amp;gt;&amp;lt;/w:rPr&amp;gt;&amp;lt;w:t xml:space="preserve"&amp;gt; enacted. Resolved:&amp;lt;/w:t&amp;gt;&amp;lt;/w:r&amp;gt;&amp;lt;w:r w:rsidRPr="00AD08AD"&amp;gt;&amp;lt;w:t xml:space="preserve"&amp;gt; &amp;lt;/w:t&amp;gt;&amp;lt;/w:r&amp;gt;&amp;lt;w:r&amp;gt;&amp;lt;w:t xml:space="preserve"&amp;gt;That Resolve 2019, c. &amp;lt;/w:t&amp;gt;&amp;lt;/w:r&amp;gt;&amp;lt;w:bookmarkStart w:id="8" w:name="_LINE__2_a28442f7_23bc_4290_a84a_91ceac5" /&amp;gt;&amp;lt;w:bookmarkEnd w:id="6" /&amp;gt;&amp;lt;w:r&amp;gt;&amp;lt;w:t&amp;gt;101, §1-A is enacted to read:&amp;lt;/w:t&amp;gt;&amp;lt;/w:r&amp;gt;&amp;lt;w:bookmarkEnd w:id="8" /&amp;gt;&amp;lt;/w:p&amp;gt;&amp;lt;w:p w:rsidR="00F136BA" w:rsidRPr="0011278E" w:rsidRDefault="00F136BA" w:rsidP="00F136BA"&amp;gt;&amp;lt;w:pPr&amp;gt;&amp;lt;w:ind w:left="360" w:firstLine="360" /&amp;gt;&amp;lt;w:rPr&amp;gt;&amp;lt;w:u w:val="single" /&amp;gt;&amp;lt;/w:rPr&amp;gt;&amp;lt;/w:pPr&amp;gt;&amp;lt;w:bookmarkStart w:id="9" w:name="_PAR__2_6fe1ffad_7b29_4066_8368_578e43d0" /&amp;gt;&amp;lt;w:bookmarkStart w:id="10" w:name="_LINE__3_d3810fd8_c594_47ba_ba4e_e6e7a46" /&amp;gt;&amp;lt;w:bookmarkEnd w:id="5" /&amp;gt;&amp;lt;w:r w:rsidRPr="00AD08AD"&amp;gt;&amp;lt;w:rPr&amp;gt;&amp;lt;w:b /&amp;gt;&amp;lt;w:sz w:val="24" /&amp;gt;&amp;lt;w:szCs w:val="24" /&amp;gt;&amp;lt;w:u w:val="single" /&amp;gt;&amp;lt;/w:rPr&amp;gt;&amp;lt;w:t xml:space="preserve"&amp;gt;Sec. &amp;lt;/w:t&amp;gt;&amp;lt;/w:r&amp;gt;&amp;lt;w:r&amp;gt;&amp;lt;w:rPr&amp;gt;&amp;lt;w:b /&amp;gt;&amp;lt;w:sz w:val="24" /&amp;gt;&amp;lt;w:szCs w:val="24" /&amp;gt;&amp;lt;w:u w:val="single" /&amp;gt;&amp;lt;/w:rPr&amp;gt;&amp;lt;w:t&amp;gt;1&amp;lt;/w:t&amp;gt;&amp;lt;/w:r&amp;gt;&amp;lt;w:r w:rsidRPr="00AD08AD"&amp;gt;&amp;lt;w:rPr&amp;gt;&amp;lt;w:b /&amp;gt;&amp;lt;w:sz w:val="24" /&amp;gt;&amp;lt;w:szCs w:val="24" /&amp;gt;&amp;lt;w:u w:val="single" /&amp;gt;&amp;lt;/w:rPr&amp;gt;&amp;lt;w:t&amp;gt;-A. Final adoption date. Resolved:&amp;lt;/w:t&amp;gt;&amp;lt;/w:r&amp;gt;&amp;lt;w:r w:rsidRPr="00AD08AD"&amp;gt;&amp;lt;w:rPr&amp;gt;&amp;lt;w:u w:val="single" /&amp;gt;&amp;lt;/w:rPr&amp;gt;&amp;lt;w:t xml:space="preserve"&amp;gt; That the Department of Education shall &amp;lt;/w:t&amp;gt;&amp;lt;/w:r&amp;gt;&amp;lt;w:bookmarkStart w:id="11" w:name="_LINE__4_1ddba834_7475_4d07_a19b_c31cd80" /&amp;gt;&amp;lt;w:bookmarkEnd w:id="10" /&amp;gt;&amp;lt;w:r w:rsidRPr="00AD08AD"&amp;gt;&amp;lt;w:rPr&amp;gt;&amp;lt;w:u w:val="single" /&amp;gt;&amp;lt;/w:rPr&amp;gt;&amp;lt;w:t xml:space="preserve"&amp;gt;finally adopt the rules in section 1 no later than &amp;lt;/w:t&amp;gt;&amp;lt;/w:r&amp;gt;&amp;lt;w:r&amp;gt;&amp;lt;w:rPr&amp;gt;&amp;lt;w:u w:val="single" /&amp;gt;&amp;lt;/w:rPr&amp;gt;&amp;lt;w:t&amp;gt;January 1&amp;lt;/w:t&amp;gt;&amp;lt;/w:r&amp;gt;&amp;lt;w:r w:rsidRPr="00AD08AD"&amp;gt;&amp;lt;w:rPr&amp;gt;&amp;lt;w:u w:val="single" /&amp;gt;&amp;lt;/w:rPr&amp;gt;&amp;lt;w:t&amp;gt;, 202&amp;lt;/w:t&amp;gt;&amp;lt;/w:r&amp;gt;&amp;lt;w:r&amp;gt;&amp;lt;w:rPr&amp;gt;&amp;lt;w:u w:val="single" /&amp;gt;&amp;lt;/w:rPr&amp;gt;&amp;lt;w:t&amp;gt;4&amp;lt;/w:t&amp;gt;&amp;lt;/w:r&amp;gt;&amp;lt;w:r w:rsidRPr="00AD08AD"&amp;gt;&amp;lt;w:rPr&amp;gt;&amp;lt;w:u w:val="single" /&amp;gt;&amp;lt;/w:rPr&amp;gt;&amp;lt;w:t xml:space="preserve"&amp;gt;. &amp;lt;/w:t&amp;gt;&amp;lt;/w:r&amp;gt;&amp;lt;w:bookmarkEnd w:id="11" /&amp;gt;&amp;lt;/w:p&amp;gt;&amp;lt;w:p w:rsidR="00F136BA" w:rsidRDefault="00F136BA" w:rsidP="00F136BA"&amp;gt;&amp;lt;w:pPr&amp;gt;&amp;lt;w:ind w:left="360" w:firstLine="360" /&amp;gt;&amp;lt;/w:pPr&amp;gt;&amp;lt;w:bookmarkStart w:id="12" w:name="_BILL_SECTION_UNALLOCATED__0935c5ca_8c1d" /&amp;gt;&amp;lt;w:bookmarkStart w:id="13" w:name="_PAR__3_88d565ed_38fe_4ad6_8946_6aed15cf" /&amp;gt;&amp;lt;w:bookmarkStart w:id="14" w:name="_LINE__5_54a8aed8_605a_4ea0_8032_2b2d3b6" /&amp;gt;&amp;lt;w:bookmarkEnd w:id="0" /&amp;gt;&amp;lt;w:bookmarkEnd w:id="9" /&amp;gt;&amp;lt;w:r&amp;gt;&amp;lt;w:rPr&amp;gt;&amp;lt;w:b /&amp;gt;&amp;lt;w:sz w:val="24" /&amp;gt;&amp;lt;/w:rPr&amp;gt;&amp;lt;w:t xml:space="preserve"&amp;gt;Sec. &amp;lt;/w:t&amp;gt;&amp;lt;/w:r&amp;gt;&amp;lt;w:bookmarkStart w:id="15" w:name="_BILL_SECTION_NUMBER__4958f840_9a14_4234" /&amp;gt;&amp;lt;w:r&amp;gt;&amp;lt;w:rPr&amp;gt;&amp;lt;w:b /&amp;gt;&amp;lt;w:sz w:val="24" /&amp;gt;&amp;lt;/w:rPr&amp;gt;&amp;lt;w:t&amp;gt;2&amp;lt;/w:t&amp;gt;&amp;lt;/w:r&amp;gt;&amp;lt;w:bookmarkEnd w:id="15" /&amp;gt;&amp;lt;w:r&amp;gt;&amp;lt;w:rPr&amp;gt;&amp;lt;w:b /&amp;gt;&amp;lt;w:sz w:val="24" /&amp;gt;&amp;lt;/w:rPr&amp;gt;&amp;lt;w:t&amp;gt;.&amp;lt;/w:t&amp;gt;&amp;lt;/w:r&amp;gt;&amp;lt;w:r&amp;gt;&amp;lt;w:t xml:space="preserve"&amp;gt; &amp;lt;/w:t&amp;gt;&amp;lt;/w:r&amp;gt;&amp;lt;w:r w:rsidRPr="00AD08AD"&amp;gt;&amp;lt;w:rPr&amp;gt;&amp;lt;w:b /&amp;gt;&amp;lt;w:sz w:val="24" /&amp;gt;&amp;lt;w:szCs w:val="24" /&amp;gt;&amp;lt;/w:rPr&amp;gt;&amp;lt;w:t xml:space="preserve"&amp;gt;Department of Education to update course requirements for &amp;lt;/w:t&amp;gt;&amp;lt;/w:r&amp;gt;&amp;lt;w:bookmarkStart w:id="16" w:name="_LINE__6_98e3723b_b9ff_4331_b34f_9e28ad0" /&amp;gt;&amp;lt;w:bookmarkEnd w:id="14" /&amp;gt;&amp;lt;w:r w:rsidRPr="00AD08AD"&amp;gt;&amp;lt;w:rPr&amp;gt;&amp;lt;w:b /&amp;gt;&amp;lt;w:sz w:val="24" /&amp;gt;&amp;lt;w:szCs w:val="24" /&amp;gt;&amp;lt;/w:rPr&amp;gt;&amp;lt;w:t xml:space="preserve"&amp;gt;certification of &amp;lt;/w:t&amp;gt;&amp;lt;/w:r&amp;gt;&amp;lt;w:r&amp;gt;&amp;lt;w:rPr&amp;gt;&amp;lt;w:b /&amp;gt;&amp;lt;w:sz w:val="24" /&amp;gt;&amp;lt;w:szCs w:val="24" /&amp;gt;&amp;lt;/w:rPr&amp;gt;&amp;lt;w:t&amp;gt;industrial arts teachers&amp;lt;/w:t&amp;gt;&amp;lt;/w:r&amp;gt;&amp;lt;w:r w:rsidRPr="00AD08AD"&amp;gt;&amp;lt;w:rPr&amp;gt;&amp;lt;w:b /&amp;gt;&amp;lt;w:sz w:val="24" /&amp;gt;&amp;lt;w:szCs w:val="24" /&amp;gt;&amp;lt;/w:rPr&amp;gt;&amp;lt;w:t&amp;gt;. Resolved:&amp;lt;/w:t&amp;gt;&amp;lt;/w:r&amp;gt;&amp;lt;w:r w:rsidRPr="00AD08AD"&amp;gt;&amp;lt;w:t xml:space="preserve"&amp;gt; That&amp;lt;/w:t&amp;gt;&amp;lt;/w:r&amp;gt;&amp;lt;w:r&amp;gt;&amp;lt;w:t xml:space="preserve"&amp;gt;, no later than January 1, &amp;lt;/w:t&amp;gt;&amp;lt;/w:r&amp;gt;&amp;lt;w:bookmarkStart w:id="17" w:name="_LINE__7_87861a5a_83a3_4153_868c_b693207" /&amp;gt;&amp;lt;w:bookmarkEnd w:id="16" /&amp;gt;&amp;lt;w:r&amp;gt;&amp;lt;w:t&amp;gt;2024,&amp;lt;/w:t&amp;gt;&amp;lt;/w:r&amp;gt;&amp;lt;w:r w:rsidRPr="00AD08AD"&amp;gt;&amp;lt;w:t xml:space="preserve"&amp;gt; the Department of Education shall update its rules for certification of&amp;lt;/w:t&amp;gt;&amp;lt;/w:r&amp;gt;&amp;lt;w:r&amp;gt;&amp;lt;w:t xml:space="preserve"&amp;gt; kindergarten &amp;lt;/w:t&amp;gt;&amp;lt;/w:r&amp;gt;&amp;lt;w:bookmarkStart w:id="18" w:name="_LINE__8_42db7ee6_3ebf_44e1_a2cb_23dc70f" /&amp;gt;&amp;lt;w:bookmarkEnd w:id="17" /&amp;gt;&amp;lt;w:r&amp;gt;&amp;lt;w:t xml:space="preserve"&amp;gt;to grade &amp;lt;/w:t&amp;gt;&amp;lt;/w:r&amp;gt;&amp;lt;w:r w:rsidRPr="00AD08AD"&amp;gt;&amp;lt;w:t&amp;gt;12 industrial arts&amp;lt;/w:t&amp;gt;&amp;lt;/w:r&amp;gt;&amp;lt;w:r&amp;gt;&amp;lt;w:t xml:space="preserve"&amp;gt; or engineering and technology&amp;lt;/w:t&amp;gt;&amp;lt;/w:r&amp;gt;&amp;lt;w:r w:rsidRPr="00AD08AD"&amp;gt;&amp;lt;w:t xml:space="preserve"&amp;gt; teachers by aligning the &amp;lt;/w:t&amp;gt;&amp;lt;/w:r&amp;gt;&amp;lt;w:r&amp;gt;&amp;lt;w:t&amp;gt;technical&amp;lt;/w:t&amp;gt;&amp;lt;/w:r&amp;gt;&amp;lt;w:r w:rsidRPr="00AD08AD"&amp;gt;&amp;lt;w:t xml:space="preserve"&amp;gt; &amp;lt;/w:t&amp;gt;&amp;lt;/w:r&amp;gt;&amp;lt;w:bookmarkStart w:id="19" w:name="_LINE__9_ede5083e_d8e8_4b24_9475_4f6448d" /&amp;gt;&amp;lt;w:bookmarkEnd w:id="18" /&amp;gt;&amp;lt;w:r w:rsidRPr="00AD08AD"&amp;gt;&amp;lt;w:t xml:space="preserve"&amp;gt;requirements for certification with course offerings of the University of Maine System and &amp;lt;/w:t&amp;gt;&amp;lt;/w:r&amp;gt;&amp;lt;w:bookmarkStart w:id="20" w:name="_LINE__10_ed0223a1_5cbe_4911_a5b5_0b049e" /&amp;gt;&amp;lt;w:bookmarkEnd w:id="19" /&amp;gt;&amp;lt;w:r w:rsidRPr="00AD08AD"&amp;gt;&amp;lt;w:t xml:space="preserve"&amp;gt;to allow an engineer licensed under the Maine Revised Statutes, Title 32, chapter &amp;lt;/w:t&amp;gt;&amp;lt;/w:r&amp;gt;&amp;lt;w:r&amp;gt;&amp;lt;w:t&amp;gt;1&amp;lt;/w:t&amp;gt;&amp;lt;/w:r&amp;gt;&amp;lt;w:r w:rsidRPr="00AD08AD"&amp;gt;&amp;lt;w:t xml:space="preserve"&amp;gt;9 or &amp;lt;/w:t&amp;gt;&amp;lt;/w:r&amp;gt;&amp;lt;w:bookmarkStart w:id="21" w:name="_LINE__11_c3279df1_f06b_4ad4_acde_41ba04" /&amp;gt;&amp;lt;w:bookmarkEnd w:id="20" /&amp;gt;&amp;lt;w:r&amp;gt;&amp;lt;w:t xml:space="preserve"&amp;gt;with &amp;lt;/w:t&amp;gt;&amp;lt;/w:r&amp;gt;&amp;lt;w:r w:rsidRPr="00AD08AD"&amp;gt;&amp;lt;w:t xml:space="preserve"&amp;gt;comparable licensure in another jurisdiction to be eligible for certification as a &amp;lt;/w:t&amp;gt;&amp;lt;/w:r&amp;gt;&amp;lt;w:bookmarkStart w:id="22" w:name="_LINE__12_9aec2469_089d_4c1a_9402_5d6b74" /&amp;gt;&amp;lt;w:bookmarkEnd w:id="21" /&amp;gt;&amp;lt;w:r&amp;gt;&amp;lt;w:t xml:space="preserve"&amp;gt;kindergarten to grade &amp;lt;/w:t&amp;gt;&amp;lt;/w:r&amp;gt;&amp;lt;w:r w:rsidRPr="00AD08AD"&amp;gt;&amp;lt;w:t&amp;gt;12 industrial arts&amp;lt;/w:t&amp;gt;&amp;lt;/w:r&amp;gt;&amp;lt;w:r&amp;gt;&amp;lt;w:t xml:space="preserve"&amp;gt; or engineering and technology&amp;lt;/w:t&amp;gt;&amp;lt;/w:r&amp;gt;&amp;lt;w:r w:rsidRPr="00AD08AD"&amp;gt;&amp;lt;w:t xml:space="preserve"&amp;gt; teacher without the &amp;lt;/w:t&amp;gt;&amp;lt;/w:r&amp;gt;&amp;lt;w:bookmarkStart w:id="23" w:name="_LINE__13_a107145c_8257_4c62_b10f_3a427a" /&amp;gt;&amp;lt;w:bookmarkEnd w:id="22" /&amp;gt;&amp;lt;w:r w:rsidRPr="00AD08AD"&amp;gt;&amp;lt;w:t&amp;gt;course requirement&amp;lt;/w:t&amp;gt;&amp;lt;/w:r&amp;gt;&amp;lt;w:r&amp;gt;&amp;lt;w:t&amp;gt;s.&amp;lt;/w:t&amp;gt;&amp;lt;/w:r&amp;gt;&amp;lt;w:bookmarkEnd w:id="23" /&amp;gt;&amp;lt;/w:p&amp;gt;&amp;lt;w:p w:rsidR="00F136BA" w:rsidRDefault="00F136BA" w:rsidP="00F136BA"&amp;gt;&amp;lt;w:pPr&amp;gt;&amp;lt;w:keepNext /&amp;gt;&amp;lt;w:spacing w:before="240" /&amp;gt;&amp;lt;w:ind w:left="360" /&amp;gt;&amp;lt;w:jc w:val="center" /&amp;gt;&amp;lt;/w:pPr&amp;gt;&amp;lt;w:bookmarkStart w:id="24" w:name="_SUMMARY__47cd9425_a713_4437_9a91_e17c3b" /&amp;gt;&amp;lt;w:bookmarkStart w:id="25" w:name="_PAR__4_12014c4b_537d_4d67_b1ff_16a8009e" /&amp;gt;&amp;lt;w:bookmarkStart w:id="26" w:name="_LINE__14_7d19ba44_d496_4b6c_ba35_8c5a88" /&amp;gt;&amp;lt;w:bookmarkEnd w:id="1" /&amp;gt;&amp;lt;w:bookmarkEnd w:id="12" /&amp;gt;&amp;lt;w:bookmarkEnd w:id="13" /&amp;gt;&amp;lt;w:r&amp;gt;&amp;lt;w:rPr&amp;gt;&amp;lt;w:b /&amp;gt;&amp;lt;w:sz w:val="24" /&amp;gt;&amp;lt;/w:rPr&amp;gt;&amp;lt;w:t&amp;gt;SUMMARY&amp;lt;/w:t&amp;gt;&amp;lt;/w:r&amp;gt;&amp;lt;w:bookmarkEnd w:id="26" /&amp;gt;&amp;lt;/w:p&amp;gt;&amp;lt;w:p w:rsidR="00F136BA" w:rsidRDefault="00F136BA" w:rsidP="00F136BA"&amp;gt;&amp;lt;w:pPr&amp;gt;&amp;lt;w:ind w:left="360" w:firstLine="360" /&amp;gt;&amp;lt;/w:pPr&amp;gt;&amp;lt;w:bookmarkStart w:id="27" w:name="_PAR__5_5ef025f7_01f8_4b2c_8d06_4023fa30" /&amp;gt;&amp;lt;w:bookmarkStart w:id="28" w:name="_LINE__15_a230367f_dde4_462d_9640_3af3c5" /&amp;gt;&amp;lt;w:bookmarkEnd w:id="25" /&amp;gt;&amp;lt;w:r&amp;gt;&amp;lt;w:t xml:space="preserve"&amp;gt;This resolve directs the Department of Education, no later than January 1, 2024, to &amp;lt;/w:t&amp;gt;&amp;lt;/w:r&amp;gt;&amp;lt;w:bookmarkStart w:id="29" w:name="_LINE__16_31796628_27c2_4c86_842e_6b3296" /&amp;gt;&amp;lt;w:bookmarkEnd w:id="28" /&amp;gt;&amp;lt;w:r&amp;gt;&amp;lt;w:t xml:space="preserve"&amp;gt;update its rules for certification of kindergarten to grade 12 industrial arts or engineering &amp;lt;/w:t&amp;gt;&amp;lt;/w:r&amp;gt;&amp;lt;w:bookmarkStart w:id="30" w:name="_LINE__17_4e678f61_2a57_47b6_a0f5_f66be4" /&amp;gt;&amp;lt;w:bookmarkEnd w:id="29" /&amp;gt;&amp;lt;w:r&amp;gt;&amp;lt;w:t xml:space="preserve"&amp;gt;and technology teachers to align the technical requirements for certification with course &amp;lt;/w:t&amp;gt;&amp;lt;/w:r&amp;gt;&amp;lt;w:bookmarkStart w:id="31" w:name="_LINE__18_2ae89255_540a_4a7a_b380_71e57e" /&amp;gt;&amp;lt;w:bookmarkEnd w:id="30" /&amp;gt;&amp;lt;w:r&amp;gt;&amp;lt;w:t xml:space="preserve"&amp;gt;offerings of the University of Maine System and to allow licensed engineers to be eligible &amp;lt;/w:t&amp;gt;&amp;lt;/w:r&amp;gt;&amp;lt;w:bookmarkStart w:id="32" w:name="_LINE__19_3e1ab19b_8fdc_434c_a9d5_51340b" /&amp;gt;&amp;lt;w:bookmarkEnd w:id="31" /&amp;gt;&amp;lt;w:r&amp;gt;&amp;lt;w:t xml:space="preserve"&amp;gt;for certification as kindergarten to grade 12 industrial arts or engineering and technology &amp;lt;/w:t&amp;gt;&amp;lt;/w:r&amp;gt;&amp;lt;w:bookmarkStart w:id="33" w:name="_LINE__20_e765ed1c_91e8_4013_8754_61595f" /&amp;gt;&amp;lt;w:bookmarkEnd w:id="32" /&amp;gt;&amp;lt;w:r&amp;gt;&amp;lt;w:t&amp;gt;teachers without being required to take the courses.&amp;lt;/w:t&amp;gt;&amp;lt;/w:r&amp;gt;&amp;lt;w:r w:rsidDel="00AD08AD"&amp;gt;&amp;lt;w:t xml:space="preserve"&amp;gt; &amp;lt;/w:t&amp;gt;&amp;lt;/w:r&amp;gt;&amp;lt;w:r&amp;gt;&amp;lt;w:t xml:space="preserve"&amp;gt;The resolve also amends Resolve 2019, &amp;lt;/w:t&amp;gt;&amp;lt;/w:r&amp;gt;&amp;lt;w:bookmarkStart w:id="34" w:name="_LINE__21_7c409db9_92d1_4c44_aace_f32dc9" /&amp;gt;&amp;lt;w:bookmarkEnd w:id="33" /&amp;gt;&amp;lt;w:r&amp;gt;&amp;lt;w:t xml:space="preserve"&amp;gt;chapter 101 regarding final legislative approval of rules for credentialing education &amp;lt;/w:t&amp;gt;&amp;lt;/w:r&amp;gt;&amp;lt;w:bookmarkStart w:id="35" w:name="_LINE__22_1520f0db_7616_492d_8671_0093a5" /&amp;gt;&amp;lt;w:bookmarkEnd w:id="34" /&amp;gt;&amp;lt;w:r&amp;gt;&amp;lt;w:t&amp;gt;personnel to direct the department to finally adopt the rules no later than January 1, 2024.&amp;lt;/w:t&amp;gt;&amp;lt;/w:r&amp;gt;&amp;lt;w:bookmarkEnd w:id="35" /&amp;gt;&amp;lt;/w:p&amp;gt;&amp;lt;w:bookmarkEnd w:id="2" /&amp;gt;&amp;lt;w:bookmarkEnd w:id="3" /&amp;gt;&amp;lt;w:bookmarkEnd w:id="4" /&amp;gt;&amp;lt;w:bookmarkEnd w:id="24" /&amp;gt;&amp;lt;w:bookmarkEnd w:id="27" /&amp;gt;&amp;lt;w:p w:rsidR="00000000" w:rsidRDefault="00F136BA"&amp;gt;&amp;lt;w:r&amp;gt;&amp;lt;w:t xml:space="preserve"&amp;gt; &amp;lt;/w:t&amp;gt;&amp;lt;/w:r&amp;gt;&amp;lt;/w:p&amp;gt;&amp;lt;w:sectPr w:rsidR="00000000" w:rsidSect="00F136BA"&amp;gt;&amp;lt;w:footerReference w:type="default" r:id="rId6" /&amp;gt;&amp;lt;w:pgSz w:w="12240" w:h="15840" /&amp;gt;&amp;lt;w:pgMar w:top="1468" w:right="1641" w:bottom="2217" w:left="2304" w:header="720" w:footer="720" w:gutter="0" /&amp;gt;&amp;lt;w:cols w:space="720" /&amp;gt;&amp;lt;w:formProt w:val="0" /&amp;gt;&amp;lt;/w:sectPr&amp;gt;&amp;lt;/w:body&amp;gt;&amp;lt;/w:document&amp;gt;&amp;lt;/pkg:xmlData&amp;gt;&amp;lt;/pkg:part&amp;gt;&amp;lt;pkg:part pkg:name="/word/footer1.xml" pkg:contentType="application/vnd.openxmlformats-officedocument.wordprocessingml.footer+xml"&amp;gt;&amp;lt;pkg:xmlData&amp;gt;&amp;lt;w:ftr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wp14"&amp;gt;&amp;lt;w:p w:rsidR="00567DA9" w:rsidRDefault="00F136BA"&amp;gt;&amp;lt;w:pPr&amp;gt;&amp;lt;w:pStyle w:val="Footer" /&amp;gt;&amp;lt;w:suppressLineNumbers /&amp;gt;&amp;lt;w:jc w:val="center" /&amp;gt;&amp;lt;/w:pPr&amp;gt;&amp;lt;w:r&amp;gt;&amp;lt;w:rPr&amp;gt;&amp;lt;w:snapToGrid w:val="0" /&amp;gt;&amp;lt;/w:rPr&amp;gt;&amp;lt;w:t xml:space="preserve"&amp;gt;DRAFT DRAFT DRAFT        Page &amp;lt;/w:t&amp;gt;&amp;lt;/w:r&amp;gt;&amp;lt;w:r&amp;gt;&amp;lt;w:rPr&amp;gt;&amp;lt;w:snapToGrid w:val="0" /&amp;gt;&amp;lt;/w:rPr&amp;gt;&amp;lt;w:fldChar w:fldCharType="begin" /&amp;gt;&amp;lt;/w:r&amp;gt;&amp;lt;w:r&amp;gt;&amp;lt;w:rPr&amp;gt;&amp;lt;w:snapToGrid w:val="0" /&amp;gt;&amp;lt;/w:rPr&amp;gt;&amp;lt;w:instrText xml:space="preserve"&amp;gt; PAGE &amp;lt;/w:instrText&amp;gt;&amp;lt;/w:r&amp;gt;&amp;lt;w:r&amp;gt;&amp;lt;w:rPr&amp;gt;&amp;lt;w:snapToGrid w:val="0" /&amp;gt;&amp;lt;/w:rPr&amp;gt;&amp;lt;w:fldChar w:fldCharType="separate" /&amp;gt;&amp;lt;/w:r&amp;gt;&amp;lt;w:r&amp;gt;&amp;lt;w:rPr&amp;gt;&amp;lt;w:snapToGrid w:val="0" /&amp;gt;&amp;lt;/w:rPr&amp;gt;&amp;lt;w:t&amp;gt;2&amp;lt;/w:t&amp;gt;&amp;lt;/w:r&amp;gt;&amp;lt;w:r&amp;gt;&amp;lt;w:rPr&amp;gt;&amp;lt;w:snapToGrid w:val="0" /&amp;gt;&amp;lt;/w:rPr&amp;gt;&amp;lt;w:fldChar w:fldCharType="end" /&amp;gt;&amp;lt;/w:r&amp;gt;&amp;lt;w:r&amp;gt;&amp;lt;w:rPr&amp;gt;&amp;lt;w:snapToGrid w:val="0" /&amp;gt;&amp;lt;/w:rPr&amp;gt;&amp;lt;w:t xml:space="preserve"&amp;gt; - &amp;lt;/w:t&amp;gt;&amp;lt;/w:r&amp;gt;&amp;lt;w:r&amp;gt;&amp;lt;w:rPr&amp;gt;&amp;lt;w:b /&amp;gt;&amp;lt;w:snapToGrid w:val="0" /&amp;gt;&amp;lt;/w:rPr&amp;gt;&amp;lt;w:t&amp;gt;131LR1213(01)&amp;lt;/w:t&amp;gt;&amp;lt;/w:r&amp;gt;&amp;lt;w:r&amp;gt;&amp;lt;w:rPr&amp;gt;&amp;lt;w:snapToGrid w:val="0" /&amp;gt;&amp;lt;/w:rPr&amp;gt;&amp;lt;w:t xml:space="preserve"&amp;gt;        DRAFT DRAFT DRAFT&amp;lt;/w:t&amp;gt;&amp;lt;/w:r&amp;gt;&amp;lt;/w:p&amp;gt;&amp;lt;/w:ftr&amp;gt;&amp;lt;/pkg:xmlData&amp;gt;&amp;lt;/pkg:part&amp;gt;&amp;lt;pkg:part pkg:name="/word/styles.xml" pkg:contentType="application/vnd.openxmlformats-officedocument.wordprocessingml.styles+xml"&amp;gt;&amp;lt;pkg:xmlData&amp;gt;&amp;lt;w:styles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w16cid"&amp;gt;&amp;lt;w:style w:type="table" w:default="1" w:styleId="TableNormal"&amp;gt;&amp;lt;w:name w:val="Normal Table" /&amp;gt;&amp;lt;w:uiPriority w:val="99" /&amp;gt;&amp;lt;w:semiHidden /&amp;gt;&amp;lt;w:unhideWhenUsed /&amp;gt;&amp;lt;w:tblPr&amp;gt;&amp;lt;w:tblInd w:w="0" w:type="dxa" /&amp;gt;&amp;lt;w:tblCellMar&amp;gt;&amp;lt;w:top w:w="0" w:type="dxa" /&amp;gt;&amp;lt;w:left w:w="108" w:type="dxa" /&amp;gt;&amp;lt;w:bottom w:w="0" w:type="dxa" /&amp;gt;&amp;lt;w:right w:w="108" w:type="dxa" /&amp;gt;&amp;lt;/w:tblCellMar&amp;gt;&amp;lt;/w:tblPr&amp;gt;&amp;lt;/w:style&amp;gt;&amp;lt;w:style w:type="table" w:customStyle="1" w:styleId="BPSTable"&amp;gt;&amp;lt;w:name w:val="BPS Table" /&amp;gt;&amp;lt;w:basedOn w:val="TableNormal" /&amp;gt;&amp;lt;w:rsid w:val="00EB7291" /&amp;gt;&amp;lt;w:pPr&amp;gt;&amp;lt;w:spacing w:before="0" w:after="0" /&amp;gt;&amp;lt;w:jc w:val="left" /&amp;gt;&amp;lt;/w:pPr&amp;gt;&amp;lt;w:tblPr /&amp;gt;&amp;lt;w:trPr&amp;gt;&amp;lt;w:cantSplit /&amp;gt;&amp;lt;/w:trPr&amp;gt;&amp;lt;/w:style&amp;gt;&amp;lt;w:style w:type="paragraph" w:customStyle="1" w:styleId="BPSParagraphLeftAlign"&amp;gt;&amp;lt;w:name w:val="BPS Paragraph Left Align" /&amp;gt;&amp;lt;w:basedOn w:val="Normal" /&amp;gt;&amp;lt;w:qFormat /&amp;gt;&amp;lt;w:pPr&amp;gt;&amp;lt;w:jc w:val="left" /&amp;gt;&amp;lt;/w:pPr&amp;gt;&amp;lt;/w:style&amp;gt;&amp;lt;/w:styles&amp;gt;&amp;lt;/pkg:xmlData&amp;gt;&amp;lt;/pkg:part&amp;gt;&amp;lt;/pkg:package&amp;gt;&lt;/OOXML&gt;&lt;Pages&gt;&lt;ProcessedCheckInPage&gt;&lt;PageNumber&gt;1&lt;/PageNumber&gt;&lt;BookmarkName&gt;_PAGE__1_213b8b70_82ff_4a84_bd6a_8a1d4d3&lt;/BookmarkName&gt;&lt;Tables /&gt;&lt;/ProcessedCheckInPage&gt;&lt;/Pages&gt;&lt;Paragraphs&gt;&lt;CheckInParagraphs&gt;&lt;PageNumber&gt;1&lt;/PageNumber&gt;&lt;BookmarkName&gt;_PAR__1_43ccf9f4_c882_4e47_8661_3552e784&lt;/BookmarkName&gt;&lt;StartingLineNumber&gt;1&lt;/StartingLineNumber&gt;&lt;EndingLineNumber&gt;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2_6fe1ffad_7b29_4066_8368_578e43d0&lt;/BookmarkName&gt;&lt;StartingLineNumber&gt;3&lt;/StartingLineNumber&gt;&lt;EndingLineNumber&gt;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3_88d565ed_38fe_4ad6_8946_6aed15cf&lt;/BookmarkName&gt;&lt;StartingLineNumber&gt;5&lt;/StartingLineNumber&gt;&lt;EndingLineNumber&gt;13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4_12014c4b_537d_4d67_b1ff_16a8009e&lt;/BookmarkName&gt;&lt;StartingLineNumber&gt;14&lt;/StartingLineNumber&gt;&lt;EndingLineNumber&gt;14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5_5ef025f7_01f8_4b2c_8d06_4023fa30&lt;/BookmarkName&gt;&lt;StartingLineNumber&gt;15&lt;/StartingLineNumber&gt;&lt;EndingLineNumber&gt;22&lt;/EndingLineNumber&gt;&lt;PostTableLine&gt;false&lt;/PostTableLine&gt;&lt;PostKeepWithNext&gt;true&lt;/PostKeepWithNext&gt;&lt;RequiresSectionBreak&gt;true&lt;/RequiresSectionBreak&gt;&lt;SectionStartingLineNumber&gt;1&lt;/SectionStartingLineNumber&gt;&lt;/CheckInParagraphs&gt;&lt;/Paragraphs&gt;&lt;/ProcessedCheckIn&gt;</Xml>
          </ProcessedXml>
        </XML>
      </CheckInXml>
    </LatestCheckIn>
  </Item>
</DocumentMetadataXML>
</file>

<file path=customXml/itemProps1.xml><?xml version="1.0" encoding="utf-8"?>
<ds:datastoreItem xmlns:ds="http://schemas.openxmlformats.org/officeDocument/2006/customXml" ds:itemID="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