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25: Standards for Placing Wood into Stream Channels to Enhance Cold Water Fisheries Habitat, a Major Substantive Rule of the Department of Agriculture, Conservation and Forestry, Bureau of Forestry</w:t>
      </w:r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682724a2_65aa_4343_9ba5_702698f"/>
      <w:bookmarkStart w:id="4" w:name="_PAR__1_ca663672_07b8_4ab2_acd6_32234f58"/>
      <w:bookmarkStart w:id="5" w:name="_LINE__1_80944792_ee39_43e8_84e7_df207ad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d149d2f0_3a1c_4a16_b60a_f8a3337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7" w:name="_PAR__2_39c73750_4ade_4ae4_82e8_0f4c00ca"/>
      <w:bookmarkStart w:id="8" w:name="_LINE__3_47349c26_bdc2_47ad_9d5d_ebeef80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cfe52d7b_627f_4931_a522_576cd53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ab5884c8_fbc0_485b_8b97_0288a53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11" w:name="_PAR__3_5f95bdc3_c9f6_4171_86a6_6cb6c065"/>
      <w:bookmarkStart w:id="12" w:name="_LINE__6_3c6d8806_5b5f_49fb_8816_c56c3f0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c6204614_c395_4232_b02e_5673b3e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14" w:name="_PAR__4_caa566a5_fae0_49f4_9a81_baa32386"/>
      <w:bookmarkStart w:id="15" w:name="_LINE__8_014da89c_7a74_46c5_85d7_7f8bed9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0df7de56_7a04_4fbf_a399_c044538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17" w:name="_PAR__5_295b2589_1ced_49b1_84fa_3265e2ec"/>
      <w:bookmarkStart w:id="18" w:name="_LINE__10_3fff029c_da84_4c1c_bb29_7fdf51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84ea4c49_e200_49b5_9b36_3b1374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d4e35296_2592_43bb_bcaa_ce8e99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eef7d5db_3e52_455e_8ebf_e1a918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5e91803f_de79_4d80_8fb6_972476d0"/>
      <w:bookmarkStart w:id="25" w:name="_LINE__14_d620639f_0863_4f76_a79c_501e29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25:  </w:t>
      </w:r>
      <w:bookmarkStart w:id="27" w:name="_LINE__15_cb91b0b3_4aeb_457f_9280_1fe469"/>
      <w:bookmarkEnd w:id="25"/>
      <w:r>
        <w:rPr>
          <w:rFonts w:ascii="Arial" w:eastAsia="Arial" w:hAnsi="Arial" w:cs="Arial"/>
        </w:rPr>
        <w:t xml:space="preserve">Standards for Placing Wood into Stream Channels to Enhance Cold Water Fisheries </w:t>
      </w:r>
      <w:bookmarkStart w:id="28" w:name="_LINE__16_0d25d9b3_465f_4d64_8dd4_605e2b"/>
      <w:bookmarkEnd w:id="27"/>
      <w:r>
        <w:rPr>
          <w:rFonts w:ascii="Arial" w:eastAsia="Arial" w:hAnsi="Arial" w:cs="Arial"/>
        </w:rPr>
        <w:t>Habitat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of Agriculture, </w:t>
      </w:r>
      <w:bookmarkStart w:id="29" w:name="_LINE__17_c7ec62cf_1be4_4ee8_b219_7a2c4c"/>
      <w:bookmarkEnd w:id="28"/>
      <w:r>
        <w:rPr>
          <w:rFonts w:ascii="Arial" w:eastAsia="Arial" w:hAnsi="Arial" w:cs="Arial"/>
        </w:rPr>
        <w:t>Conservation and Forestry, Bureau of Forestry</w:t>
      </w:r>
      <w:r w:rsidRPr="00D00E81">
        <w:rPr>
          <w:rFonts w:ascii="Arial" w:eastAsia="Arial" w:hAnsi="Arial" w:cs="Arial"/>
        </w:rPr>
        <w:t xml:space="preserve"> that has been submitted to the Legislature </w:t>
      </w:r>
      <w:bookmarkStart w:id="30" w:name="_LINE__18_313526c6_35f6_473e_83e6_0ce530"/>
      <w:bookmarkEnd w:id="29"/>
      <w:r w:rsidRPr="00D00E81">
        <w:rPr>
          <w:rFonts w:ascii="Arial" w:eastAsia="Arial" w:hAnsi="Arial" w:cs="Arial"/>
        </w:rPr>
        <w:t xml:space="preserve">for review pursuant to the Maine Revised Statutes, Title 5, chapter 375, subchapter 2-A, is </w:t>
      </w:r>
      <w:bookmarkStart w:id="31" w:name="_LINE__19_9145171b_27c4_477a_8f78_042afa"/>
      <w:bookmarkEnd w:id="30"/>
      <w:r w:rsidRPr="00D00E81">
        <w:rPr>
          <w:rFonts w:ascii="Arial" w:eastAsia="Arial" w:hAnsi="Arial" w:cs="Arial"/>
        </w:rPr>
        <w:t>authorized.</w:t>
      </w:r>
      <w:bookmarkEnd w:id="31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32" w:name="_EMERGENCY_CLAUSE__d159ed5b_e9af_4ae7_ba"/>
      <w:bookmarkStart w:id="33" w:name="_PAR__7_127b6d68_8a0e_45c4_bb87_e76faf6e"/>
      <w:bookmarkStart w:id="34" w:name="_LINE__20_45e73d88_ed5a_4372_89ec_a9af7d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097180f1_7ccd_4f8d_be29_4cae93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5703D0" w:rsidP="005703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9c99c159_19af_4440_946b_ebf094"/>
      <w:bookmarkStart w:id="37" w:name="_PAR__8_713fd83f_205d_46d6_a4c0_351beddb"/>
      <w:bookmarkStart w:id="38" w:name="_LINE__22_cbeca0f3_edc7_47a4_9059_6eee62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5703D0" w:rsidP="005703D0">
      <w:pPr>
        <w:ind w:left="360" w:firstLine="360"/>
        <w:rPr>
          <w:rFonts w:ascii="Arial" w:eastAsia="Arial" w:hAnsi="Arial" w:cs="Arial"/>
        </w:rPr>
      </w:pPr>
      <w:bookmarkStart w:id="39" w:name="_PAR__9_6fd7fea7_9af2_49dc_928e_66cb1d59"/>
      <w:bookmarkStart w:id="40" w:name="_LINE__23_558ded04_58c0_4eb3_a412_086091"/>
      <w:bookmarkEnd w:id="37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Chapter 25:  Standards for </w:t>
      </w:r>
      <w:bookmarkStart w:id="41" w:name="_LINE__24_acb3e044_ed11_4971_a76e_30f10d"/>
      <w:bookmarkEnd w:id="40"/>
      <w:r>
        <w:rPr>
          <w:rFonts w:ascii="Arial" w:eastAsia="Arial" w:hAnsi="Arial" w:cs="Arial"/>
        </w:rPr>
        <w:t>Placing Wood into Stream Channels to Enhance Cold Water Fisheries Habitat,</w:t>
      </w:r>
      <w:r w:rsidRPr="00D00E81">
        <w:rPr>
          <w:rFonts w:ascii="Arial" w:eastAsia="Arial" w:hAnsi="Arial" w:cs="Arial"/>
        </w:rPr>
        <w:t xml:space="preserve"> a major </w:t>
      </w:r>
      <w:bookmarkStart w:id="42" w:name="_LINE__25_54ab690e_88a0_48ec_b273_f80c1c"/>
      <w:bookmarkEnd w:id="41"/>
      <w:r w:rsidRPr="00D00E81">
        <w:rPr>
          <w:rFonts w:ascii="Arial" w:eastAsia="Arial" w:hAnsi="Arial" w:cs="Arial"/>
        </w:rPr>
        <w:t xml:space="preserve">substantive rule of the </w:t>
      </w:r>
      <w:r>
        <w:rPr>
          <w:rFonts w:ascii="Arial" w:eastAsia="Arial" w:hAnsi="Arial" w:cs="Arial"/>
        </w:rPr>
        <w:t xml:space="preserve">Department of Agriculture, Conservation and Forestry, Bureau of </w:t>
      </w:r>
      <w:bookmarkStart w:id="43" w:name="_LINE__26_be07d23a_27aa_4f0d_9dfd_84dbe6"/>
      <w:bookmarkEnd w:id="42"/>
      <w:r>
        <w:rPr>
          <w:rFonts w:ascii="Arial" w:eastAsia="Arial" w:hAnsi="Arial" w:cs="Arial"/>
        </w:rPr>
        <w:t>Forestry</w:t>
      </w:r>
      <w:r w:rsidRPr="00D00E81">
        <w:rPr>
          <w:rFonts w:ascii="Arial" w:eastAsia="Arial" w:hAnsi="Arial" w:cs="Arial"/>
        </w:rPr>
        <w:t>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LR2404,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25: Standards for Placing Wood into Stream Channels to Enhance Cold Water Fisheries Habitat, a Major Substantive Rule of the Department of Agriculture, Conservation and Forestry, Bureau of Forestry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03D0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137836</ItemId>
    <LRId>72211</LRId>
    <LRNumber>2404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25: Standards for Placing Wood into Stream Channels to Enhance Cold Water Fisheries Habitat, a Major Substantive Rule of the Department of Agriculture, Conservation and Forestry, Bureau of Forestry</LRTitle>
    <ItemTitle>Resolve, Regarding Legislative Review of Portions of Chapter 25: Standards for Placing Wood into Stream Channels to Enhance Cold Water Fisheries Habitat, a Major Substantive Rule of the Department of Agriculture, Conservation and Forestry, Bureau of Forestry</ItemTitle>
    <ShortTitle1>REGARDING LEGISLATIVE REVIEW</ShortTitle1>
    <ShortTitle2>OF PORTIONS OF CHAPTER 25: STA</ShortTitle2>
    <JacketLegend>Submitted by the Department of Agriculture, Conservation and Forestry pursuant to the Maine Revised Statutes, Title 5, section 8072.</JacketLegend>
    <DraftingCycleCount>1</DraftingCycleCount>
    <LatestDraftingActionId>124</LatestDraftingActionId>
    <LatestDraftingActionDate>2023-01-30T04:38:25</LatestDraftingActionDate>
    <LatestDrafterName>amolesworth</LatestDrafterName>
    <LatestProoferName>sadley</LatestProoferName>
    <LatestTechName>mringrose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w:rsidR="005703D0" w:rsidRDefault="005703D0" w:rsidP="005703D0"&amp;gt;&amp;lt;w:pPr&amp;gt;&amp;lt;w:ind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w:name="_PAGE__1_682724a2_65aa_4343_9ba5_702698f" /&amp;gt;&amp;lt;w:bookmarkStart w:id="4" w:name="_PAR__1_ca663672_07b8_4ab2_acd6_32234f58" /&amp;gt;&amp;lt;w:bookmarkStart w:id="5" w:name="_LINE__1_80944792_ee39_43e8_84e7_df207ad"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w:name="_LINE__2_d149d2f0_3a1c_4a16_b60a_f8a3337"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w:rsidR="005703D0" w:rsidRDefault="005703D0" w:rsidP="005703D0"&amp;gt;&amp;lt;w:pPr&amp;gt;&amp;lt;w:ind w:left="360" w:firstLine="360" /&amp;gt;&amp;lt;/w:pPr&amp;gt;&amp;lt;w:bookmarkStart w:id="7" w:name="_PAR__2_39c73750_4ade_4ae4_82e8_0f4c00ca" /&amp;gt;&amp;lt;w:bookmarkStart w:id="8" w:name="_LINE__3_47349c26_bdc2_47ad_9d5d_ebeef80"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w:name="_LINE__4_cfe52d7b_627f_4931_a522_576cd53"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w:name="_LINE__5_ab5884c8_fbc0_485b_8b97_0288a53"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w:rsidR="005703D0" w:rsidRDefault="005703D0" w:rsidP="005703D0"&amp;gt;&amp;lt;w:pPr&amp;gt;&amp;lt;w:ind w:left="360" w:firstLine="360" /&amp;gt;&amp;lt;/w:pPr&amp;gt;&amp;lt;w:bookmarkStart w:id="11" w:name="_PAR__3_5f95bdc3_c9f6_4171_86a6_6cb6c065" /&amp;gt;&amp;lt;w:bookmarkStart w:id="12" w:name="_LINE__6_3c6d8806_5b5f_49fb_8816_c56c3f0"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w:name="_LINE__7_c6204614_c395_4232_b02e_5673b3e" /&amp;gt;&amp;lt;w:bookmarkEnd w:id="12" /&amp;gt;&amp;lt;w:r w:rsidRPr="00D00E81"&amp;gt;&amp;lt;w:t&amp;gt;and&amp;lt;/w:t&amp;gt;&amp;lt;/w:r&amp;gt;&amp;lt;w:bookmarkEnd w:id="13" /&amp;gt;&amp;lt;/w:p&amp;gt;&amp;lt;w:p w:rsidR="005703D0" w:rsidRDefault="005703D0" w:rsidP="005703D0"&amp;gt;&amp;lt;w:pPr&amp;gt;&amp;lt;w:ind w:left="360" w:firstLine="360" /&amp;gt;&amp;lt;/w:pPr&amp;gt;&amp;lt;w:bookmarkStart w:id="14" w:name="_PAR__4_caa566a5_fae0_49f4_9a81_baa32386" /&amp;gt;&amp;lt;w:bookmarkStart w:id="15" w:name="_LINE__8_014da89c_7a74_46c5_85d7_7f8bed9"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w:name="_LINE__9_0df7de56_7a04_4fbf_a399_c044538" /&amp;gt;&amp;lt;w:bookmarkEnd w:id="15" /&amp;gt;&amp;lt;w:r w:rsidRPr="00D00E81"&amp;gt;&amp;lt;w:t&amp;gt;position on final adoption of the rule; and&amp;lt;/w:t&amp;gt;&amp;lt;/w:r&amp;gt;&amp;lt;w:bookmarkEnd w:id="16" /&amp;gt;&amp;lt;/w:p&amp;gt;&amp;lt;w:p w:rsidR="005703D0" w:rsidRDefault="005703D0" w:rsidP="005703D0"&amp;gt;&amp;lt;w:pPr&amp;gt;&amp;lt;w:ind w:left="360" w:firstLine="360" /&amp;gt;&amp;lt;/w:pPr&amp;gt;&amp;lt;w:bookmarkStart w:id="17" w:name="_PAR__5_295b2589_1ced_49b1_84fa_3265e2ec" /&amp;gt;&amp;lt;w:bookmarkStart w:id="18" w:name="_LINE__10_3fff029c_da84_4c1c_bb29_7fdf51"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w:name="_LINE__11_84ea4c49_e200_49b5_9b36_3b1374"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w:name="_LINE__12_d4e35296_2592_43bb_bcaa_ce8e99"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w:name="_LINE__13_eef7d5db_3e52_455e_8ebf_e1a918" /&amp;gt;&amp;lt;w:bookmarkEnd w:id="20" /&amp;gt;&amp;lt;w:r&amp;gt;&amp;lt;w:t&amp;gt;therefore, be it&amp;lt;/w:t&amp;gt;&amp;lt;/w:r&amp;gt;&amp;lt;w:bookmarkEnd w:id="21" /&amp;gt;&amp;lt;/w:p&amp;gt;&amp;lt;w:p w:rsidR="005703D0" w:rsidRDefault="005703D0" w:rsidP="005703D0"&amp;gt;&amp;lt;w:pPr&amp;gt;&amp;lt;w:ind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w:name="_PAR__6_5e91803f_de79_4d80_8fb6_972476d0" /&amp;gt;&amp;lt;w:bookmarkStart w:id="25" w:name="_LINE__14_d620639f_0863_4f76_a79c_501e29"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portions of Chapter 25:  &amp;lt;/w:t&amp;gt;&amp;lt;/w:r&amp;gt;&amp;lt;w:bookmarkStart w:id="27" w:name="_LINE__15_cb91b0b3_4aeb_457f_9280_1fe469" /&amp;gt;&amp;lt;w:bookmarkEnd w:id="25" /&amp;gt;&amp;lt;w:r&amp;gt;&amp;lt;w:t xml:space="preserve"&amp;gt;Standards for Placing Wood into Stream Channels to Enhance Cold Water Fisheries &amp;lt;/w:t&amp;gt;&amp;lt;/w:r&amp;gt;&amp;lt;w:bookmarkStart w:id="28" w:name="_LINE__16_0d25d9b3_465f_4d64_8dd4_605e2b" /&amp;gt;&amp;lt;w:bookmarkEnd w:id="27" /&amp;gt;&amp;lt;w:r&amp;gt;&amp;lt;w:t&amp;gt;Habitat&amp;lt;/w:t&amp;gt;&amp;lt;/w:r&amp;gt;&amp;lt;w:r w:rsidRPr="00D00E81"&amp;gt;&amp;lt;w:t&amp;gt;, a provisionally adopted major substantive rule of the&amp;lt;/w:t&amp;gt;&amp;lt;/w:r&amp;gt;&amp;lt;w:r&amp;gt;&amp;lt;w:t xml:space="preserve"&amp;gt; Department of Agriculture, &amp;lt;/w:t&amp;gt;&amp;lt;/w:r&amp;gt;&amp;lt;w:bookmarkStart w:id="29" w:name="_LINE__17_c7ec62cf_1be4_4ee8_b219_7a2c4c" /&amp;gt;&amp;lt;w:bookmarkEnd w:id="28" /&amp;gt;&amp;lt;w:r&amp;gt;&amp;lt;w:t&amp;gt;Conservation and Forestry, Bureau of Forestry&amp;lt;/w:t&amp;gt;&amp;lt;/w:r&amp;gt;&amp;lt;w:r w:rsidRPr="00D00E81"&amp;gt;&amp;lt;w:t xml:space="preserve"&amp;gt; that has been submitted to the Legislature &amp;lt;/w:t&amp;gt;&amp;lt;/w:r&amp;gt;&amp;lt;w:bookmarkStart w:id="30" w:name="_LINE__18_313526c6_35f6_473e_83e6_0ce530" /&amp;gt;&amp;lt;w:bookmarkEnd w:id="29" /&amp;gt;&amp;lt;w:r w:rsidRPr="00D00E81"&amp;gt;&amp;lt;w:t xml:space="preserve"&amp;gt;for review pursuant to the Maine Revised Statutes, Title 5, chapter 375, subchapter 2-A, is &amp;lt;/w:t&amp;gt;&amp;lt;/w:r&amp;gt;&amp;lt;w:bookmarkStart w:id="31" w:name="_LINE__19_9145171b_27c4_477a_8f78_042afa" /&amp;gt;&amp;lt;w:bookmarkEnd w:id="30" /&amp;gt;&amp;lt;w:r w:rsidRPr="00D00E81"&amp;gt;&amp;lt;w:t&amp;gt;authorized.&amp;lt;/w:t&amp;gt;&amp;lt;/w:r&amp;gt;&amp;lt;w:bookmarkEnd w:id="31" /&amp;gt;&amp;lt;/w:p&amp;gt;&amp;lt;w:p w:rsidR="005703D0" w:rsidRDefault="005703D0" w:rsidP="005703D0"&amp;gt;&amp;lt;w:pPr&amp;gt;&amp;lt;w:ind w:left="360" w:firstLine="360" /&amp;gt;&amp;lt;/w:pPr&amp;gt;&amp;lt;w:bookmarkStart w:id="32" w:name="_EMERGENCY_CLAUSE__d159ed5b_e9af_4ae7_ba" /&amp;gt;&amp;lt;w:bookmarkStart w:id="33" w:name="_PAR__7_127b6d68_8a0e_45c4_bb87_e76faf6e" /&amp;gt;&amp;lt;w:bookmarkStart w:id="34" w:name="_LINE__20_45e73d88_ed5a_4372_89ec_a9af7d"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w:name="_LINE__21_097180f1_7ccd_4f8d_be29_4cae93" /&amp;gt;&amp;lt;w:bookmarkEnd w:id="34" /&amp;gt;&amp;lt;w:r&amp;gt;&amp;lt;w:t&amp;gt;takes effect when approved.&amp;lt;/w:t&amp;gt;&amp;lt;/w:r&amp;gt;&amp;lt;w:bookmarkEnd w:id="35" /&amp;gt;&amp;lt;/w:p&amp;gt;&amp;lt;w:p w:rsidR="005703D0" w:rsidRDefault="005703D0" w:rsidP="005703D0"&amp;gt;&amp;lt;w:pPr&amp;gt;&amp;lt;w:keepNext /&amp;gt;&amp;lt;w:spacing w:before="240" /&amp;gt;&amp;lt;w:ind w:left="360" /&amp;gt;&amp;lt;w:jc w:val="center" /&amp;gt;&amp;lt;/w:pPr&amp;gt;&amp;lt;w:bookmarkStart w:id="36" w:name="_SUMMARY__9c99c159_19af_4440_946b_ebf094" /&amp;gt;&amp;lt;w:bookmarkStart w:id="37" w:name="_PAR__8_713fd83f_205d_46d6_a4c0_351beddb" /&amp;gt;&amp;lt;w:bookmarkStart w:id="38" w:name="_LINE__22_cbeca0f3_edc7_47a4_9059_6eee62"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w:rsidR="005703D0" w:rsidRDefault="005703D0" w:rsidP="005703D0"&amp;gt;&amp;lt;w:pPr&amp;gt;&amp;lt;w:ind w:left="360" w:firstLine="360" /&amp;gt;&amp;lt;/w:pPr&amp;gt;&amp;lt;w:bookmarkStart w:id="39" w:name="_PAR__9_6fd7fea7_9af2_49dc_928e_66cb1d59" /&amp;gt;&amp;lt;w:bookmarkStart w:id="40" w:name="_LINE__23_558ded04_58c0_4eb3_a412_086091" /&amp;gt;&amp;lt;w:bookmarkEnd w:id="37" /&amp;gt;&amp;lt;w:r w:rsidRPr="00D00E81"&amp;gt;&amp;lt;w:t xml:space="preserve"&amp;gt;This resolve provides for legislative review of &amp;lt;/w:t&amp;gt;&amp;lt;/w:r&amp;gt;&amp;lt;w:r&amp;gt;&amp;lt;w:t xml:space="preserve"&amp;gt;portions of Chapter 25:  Standards for &amp;lt;/w:t&amp;gt;&amp;lt;/w:r&amp;gt;&amp;lt;w:bookmarkStart w:id="41" w:name="_LINE__24_acb3e044_ed11_4971_a76e_30f10d" /&amp;gt;&amp;lt;w:bookmarkEnd w:id="40" /&amp;gt;&amp;lt;w:r&amp;gt;&amp;lt;w:t&amp;gt;Placing Wood into Stream Channels to Enhance Cold Water Fisheries Habitat,&amp;lt;/w:t&amp;gt;&amp;lt;/w:r&amp;gt;&amp;lt;w:r w:rsidRPr="00D00E81"&amp;gt;&amp;lt;w:t xml:space="preserve"&amp;gt; a major &amp;lt;/w:t&amp;gt;&amp;lt;/w:r&amp;gt;&amp;lt;w:bookmarkStart w:id="42" w:name="_LINE__25_54ab690e_88a0_48ec_b273_f80c1c" /&amp;gt;&amp;lt;w:bookmarkEnd w:id="41" /&amp;gt;&amp;lt;w:r w:rsidRPr="00D00E81"&amp;gt;&amp;lt;w:t xml:space="preserve"&amp;gt;substantive rule of the &amp;lt;/w:t&amp;gt;&amp;lt;/w:r&amp;gt;&amp;lt;w:r&amp;gt;&amp;lt;w:t xml:space="preserve"&amp;gt;Department of Agriculture, Conservation and Forestry, Bureau of &amp;lt;/w:t&amp;gt;&amp;lt;/w:r&amp;gt;&amp;lt;w:bookmarkStart w:id="43" w:name="_LINE__26_be07d23a_27aa_4f0d_9dfd_84dbe6" /&amp;gt;&amp;lt;w:bookmarkEnd w:id="42" /&amp;gt;&amp;lt;w:r&amp;gt;&amp;lt;w:t&amp;gt;Forestry&amp;lt;/w:t&amp;gt;&amp;lt;/w:r&amp;gt;&amp;lt;w:r w:rsidRPr="00D00E81"&amp;gt;&amp;lt;w:t&amp;gt;.&amp;lt;/w:t&amp;gt;&amp;lt;/w:r&amp;gt;&amp;lt;w:bookmarkEnd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w:rsidRDefault="005703D0"&amp;gt;&amp;lt;w:r&amp;gt;&amp;lt;w:t xml:space="preserve"&amp;gt; &amp;lt;/w:t&amp;gt;&amp;lt;/w:r&amp;gt;&amp;lt;/w:p&amp;gt;&amp;lt;w:sectPr w:rsidR="00000000" w:rsidSect="005703D0"&amp;gt;&amp;lt;w:footerReference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w:rsidR="00116998" w:rsidRDefault="005703D0"&amp;gt;&amp;lt;w:pPr&amp;gt;&amp;lt;w:pStyle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/&amp;gt;&amp;lt;/w:rPr&amp;gt;&amp;lt;w:t&amp;gt;LR2404(01)&amp;lt;/w:t&amp;gt;&amp;lt;/w:r&amp;gt;&amp;lt;w:r&amp;gt;&amp;lt;w:rPr&amp;gt;&amp;lt;w:snapToGrid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682724a2_65aa_4343_9ba5_702698f&lt;/BookmarkName&gt;&lt;Tables /&gt;&lt;/ProcessedCheckInPage&gt;&lt;/Pages&gt;&lt;Paragraphs&gt;&lt;CheckInParagraphs&gt;&lt;PageNumber&gt;1&lt;/PageNumber&gt;&lt;BookmarkName&gt;_PAR__1_ca663672_07b8_4ab2_acd6_32234f58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39c73750_4ade_4ae4_82e8_0f4c00ca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f95bdc3_c9f6_4171_86a6_6cb6c065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aa566a5_fae0_49f4_9a81_baa32386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295b2589_1ced_49b1_84fa_3265e2ec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e91803f_de79_4d80_8fb6_972476d0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127b6d68_8a0e_45c4_bb87_e76faf6e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713fd83f_205d_46d6_a4c0_351bedd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fd7fea7_9af2_49dc_928e_66cb1d59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