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Strengthen Maine's Election Laws by Requiring Photographic Identification for the Purpose of Voting</w:t>
      </w:r>
    </w:p>
    <w:p w:rsidR="00BB069F" w:rsidP="00BB069F">
      <w:pPr>
        <w:ind w:left="360"/>
        <w:rPr>
          <w:rFonts w:ascii="Arial" w:eastAsia="Arial" w:hAnsi="Arial" w:cs="Arial"/>
        </w:rPr>
      </w:pPr>
      <w:bookmarkStart w:id="0" w:name="_ENACTING_CLAUSE__d6d919ce_06c6_4745_877"/>
      <w:bookmarkStart w:id="1" w:name="_DOC_BODY__cd3dd3dd_85f6_4e8c_9ffc_7f54b"/>
      <w:bookmarkStart w:id="2" w:name="_DOC_BODY_CONTAINER__16d286d7_904c_4f21_"/>
      <w:bookmarkStart w:id="3" w:name="_PAGE__1_0f4d31bb_f2c3_448b_9914_fdc14c4"/>
      <w:bookmarkStart w:id="4" w:name="_PAR__1_23e01404_912d_4597_9e61_0dfee0c6"/>
      <w:bookmarkStart w:id="5" w:name="_LINE__1_aeb588d8_fc2b_414b_a66b_fe1481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B069F" w:rsidP="00BB069F">
      <w:pPr>
        <w:ind w:left="360" w:firstLine="360"/>
        <w:rPr>
          <w:rFonts w:ascii="Arial" w:eastAsia="Arial" w:hAnsi="Arial" w:cs="Arial"/>
        </w:rPr>
      </w:pPr>
      <w:bookmarkStart w:id="6" w:name="_BILL_SECTION_HEADER__a916a3a8_cb99_46a3"/>
      <w:bookmarkStart w:id="7" w:name="_BILL_SECTION__f8e42b40_8d1e_40d9_9920_8"/>
      <w:bookmarkStart w:id="8" w:name="_DOC_BODY_CONTENT__b378f43d_d1b4_47f9_92"/>
      <w:bookmarkStart w:id="9" w:name="_PAR__2_ceb3c82c_a130_4c51_8ff3_73d50a60"/>
      <w:bookmarkStart w:id="10" w:name="_LINE__2_6e7db216_b09e_4e48_8add_91266c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47acd91_1326_4e5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§671, sub-§1,</w:t>
      </w:r>
      <w:r>
        <w:rPr>
          <w:rFonts w:ascii="Arial" w:eastAsia="Arial" w:hAnsi="Arial" w:cs="Arial"/>
        </w:rPr>
        <w:t xml:space="preserve"> as amended by PL 2019, c. 371, §20, is further </w:t>
      </w:r>
      <w:bookmarkStart w:id="12" w:name="_LINE__3_fe2457b9_8b1b_4e30_80e1_1949249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BB069F" w:rsidP="00BB069F">
      <w:pPr>
        <w:ind w:left="360" w:firstLine="360"/>
        <w:rPr>
          <w:rFonts w:ascii="Arial" w:eastAsia="Arial" w:hAnsi="Arial" w:cs="Arial"/>
        </w:rPr>
      </w:pPr>
      <w:bookmarkStart w:id="13" w:name="_STATUTE_NUMBER__1611bc4b_6f66_4bac_a1be"/>
      <w:bookmarkStart w:id="14" w:name="_STATUTE_SS__c820a945_43fc_4ca9_a867_721"/>
      <w:bookmarkStart w:id="15" w:name="_PAR__3_ac4dad2b_4071_4e52_baf7_98077c82"/>
      <w:bookmarkStart w:id="16" w:name="_LINE__4_656108c3_16ac_4bbe_994d_d952765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28bda395_d8b8_4b27_a4"/>
      <w:r>
        <w:rPr>
          <w:rFonts w:ascii="Arial" w:eastAsia="Arial" w:hAnsi="Arial" w:cs="Arial"/>
          <w:b/>
        </w:rPr>
        <w:t>Name announced.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685f96aa_7a17_4704_ac0"/>
      <w:r>
        <w:rPr>
          <w:rFonts w:ascii="Arial" w:eastAsia="Arial" w:hAnsi="Arial" w:cs="Arial"/>
        </w:rPr>
        <w:t xml:space="preserve">A voter who wishes to vote must </w:t>
      </w:r>
      <w:bookmarkStart w:id="19" w:name="_PROCESSED_CHANGE__b7364985_6b57_48f2_ae"/>
      <w:r>
        <w:rPr>
          <w:rFonts w:ascii="Arial" w:eastAsia="Arial" w:hAnsi="Arial" w:cs="Arial"/>
          <w:u w:val="single"/>
        </w:rPr>
        <w:t xml:space="preserve">provide proof of identity with </w:t>
      </w:r>
      <w:bookmarkStart w:id="20" w:name="_LINE__5_9b3f21a7_3c97_43f5_a642_eed05f5"/>
      <w:bookmarkEnd w:id="16"/>
      <w:r>
        <w:rPr>
          <w:rFonts w:ascii="Arial" w:eastAsia="Arial" w:hAnsi="Arial" w:cs="Arial"/>
          <w:u w:val="single"/>
        </w:rPr>
        <w:t>photograph</w:t>
      </w:r>
      <w:r>
        <w:rPr>
          <w:rFonts w:ascii="Arial" w:eastAsia="Arial" w:hAnsi="Arial" w:cs="Arial"/>
          <w:u w:val="single"/>
        </w:rPr>
        <w:t>ic</w:t>
      </w:r>
      <w:r>
        <w:rPr>
          <w:rFonts w:ascii="Arial" w:eastAsia="Arial" w:hAnsi="Arial" w:cs="Arial"/>
          <w:u w:val="single"/>
        </w:rPr>
        <w:t xml:space="preserve"> identification document</w:t>
      </w:r>
      <w:r>
        <w:rPr>
          <w:rFonts w:ascii="Arial" w:eastAsia="Arial" w:hAnsi="Arial" w:cs="Arial"/>
          <w:u w:val="single"/>
        </w:rPr>
        <w:t>ation approved by the Secretary of State by rule and</w:t>
      </w:r>
      <w:r>
        <w:rPr>
          <w:rFonts w:ascii="Arial" w:eastAsia="Arial" w:hAnsi="Arial" w:cs="Arial"/>
        </w:rPr>
        <w:t xml:space="preserve"> </w:t>
      </w:r>
      <w:bookmarkStart w:id="21" w:name="_LINE__6_ebba4860_e8de_44a2_89af_442e0d2"/>
      <w:bookmarkEnd w:id="19"/>
      <w:bookmarkEnd w:id="20"/>
      <w:r>
        <w:rPr>
          <w:rFonts w:ascii="Arial" w:eastAsia="Arial" w:hAnsi="Arial" w:cs="Arial"/>
        </w:rPr>
        <w:t xml:space="preserve">state the voter's name and residence address to an election clerk, who shall announce the </w:t>
      </w:r>
      <w:bookmarkStart w:id="22" w:name="_LINE__7_88448b8f_7627_4586_93c4_3b40cb2"/>
      <w:bookmarkEnd w:id="21"/>
      <w:r>
        <w:rPr>
          <w:rFonts w:ascii="Arial" w:eastAsia="Arial" w:hAnsi="Arial" w:cs="Arial"/>
        </w:rPr>
        <w:t xml:space="preserve">name in a loud, clear voice.  If the voter's stated residence address is different from the </w:t>
      </w:r>
      <w:bookmarkStart w:id="23" w:name="_LINE__8_18f9c720_b947_4039_9bbd_e0d4caf"/>
      <w:bookmarkEnd w:id="22"/>
      <w:r>
        <w:rPr>
          <w:rFonts w:ascii="Arial" w:eastAsia="Arial" w:hAnsi="Arial" w:cs="Arial"/>
        </w:rPr>
        <w:t xml:space="preserve">residence address listed on the incoming voting list, the voter must be directed to complete </w:t>
      </w:r>
      <w:bookmarkStart w:id="24" w:name="_LINE__9_9af8699c_90d1_4100_974e_1ac9e8c"/>
      <w:bookmarkEnd w:id="23"/>
      <w:r>
        <w:rPr>
          <w:rFonts w:ascii="Arial" w:eastAsia="Arial" w:hAnsi="Arial" w:cs="Arial"/>
        </w:rPr>
        <w:t>an updated voter registration application before voting.</w:t>
      </w:r>
      <w:bookmarkEnd w:id="18"/>
      <w:bookmarkEnd w:id="24"/>
    </w:p>
    <w:p w:rsidR="00BB069F" w:rsidP="00BB069F">
      <w:pPr>
        <w:ind w:left="360" w:firstLine="360"/>
        <w:rPr>
          <w:rFonts w:ascii="Arial" w:eastAsia="Arial" w:hAnsi="Arial" w:cs="Arial"/>
        </w:rPr>
      </w:pPr>
      <w:bookmarkStart w:id="25" w:name="_BILL_SECTION_UNALLOCATED__471bef7c_fab2"/>
      <w:bookmarkStart w:id="26" w:name="_PAR__4_2dbd2d4a_6b34_4e13_9053_ef84f0aa"/>
      <w:bookmarkStart w:id="27" w:name="_LINE__10_b8570f63_6fd2_41db_9ef6_c8807c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ec4aeeb9_1e47_4cd9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6A26DA">
        <w:rPr>
          <w:rFonts w:ascii="Arial" w:eastAsia="Arial" w:hAnsi="Arial" w:cs="Arial"/>
          <w:b/>
          <w:color w:val="000000"/>
          <w:sz w:val="24"/>
          <w:szCs w:val="24"/>
        </w:rPr>
        <w:t>Rules.</w:t>
      </w:r>
      <w:r w:rsidRPr="006A26DA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  <w:r w:rsidRPr="006A26DA">
        <w:rPr>
          <w:rFonts w:ascii="Arial" w:eastAsia="Arial" w:hAnsi="Arial" w:cs="Arial"/>
          <w:color w:val="000000"/>
          <w:szCs w:val="22"/>
        </w:rPr>
        <w:t>The Secretary of State shall adopt rules establishing a photograph</w:t>
      </w:r>
      <w:r>
        <w:rPr>
          <w:rFonts w:ascii="Arial" w:eastAsia="Arial" w:hAnsi="Arial" w:cs="Arial"/>
          <w:color w:val="000000"/>
          <w:szCs w:val="22"/>
        </w:rPr>
        <w:t>ic</w:t>
      </w:r>
      <w:r w:rsidRPr="006A26DA">
        <w:rPr>
          <w:rFonts w:ascii="Arial" w:eastAsia="Arial" w:hAnsi="Arial" w:cs="Arial"/>
          <w:color w:val="000000"/>
          <w:szCs w:val="22"/>
        </w:rPr>
        <w:t xml:space="preserve"> </w:t>
      </w:r>
      <w:bookmarkStart w:id="29" w:name="_LINE__11_f9ac29f5_825f_4fc9_9b24_1930b8"/>
      <w:bookmarkEnd w:id="27"/>
      <w:r w:rsidRPr="006A26DA">
        <w:rPr>
          <w:rFonts w:ascii="Arial" w:eastAsia="Arial" w:hAnsi="Arial" w:cs="Arial"/>
          <w:color w:val="000000"/>
          <w:szCs w:val="22"/>
        </w:rPr>
        <w:t xml:space="preserve">identification standard for a voter providing proof of identity to an election clerk. Rules </w:t>
      </w:r>
      <w:bookmarkStart w:id="30" w:name="_LINE__12_528abcd7_adb5_46b8_9e5e_0ccd07"/>
      <w:bookmarkEnd w:id="29"/>
      <w:r w:rsidRPr="006A26DA">
        <w:rPr>
          <w:rFonts w:ascii="Arial" w:eastAsia="Arial" w:hAnsi="Arial" w:cs="Arial"/>
          <w:color w:val="000000"/>
          <w:szCs w:val="22"/>
        </w:rPr>
        <w:t xml:space="preserve">adopted pursuant to this section are routine technical rules as defined in the Maine Revised </w:t>
      </w:r>
      <w:bookmarkStart w:id="31" w:name="_LINE__13_d4c550c5_35ea_4705_b0b4_b08fb7"/>
      <w:bookmarkEnd w:id="30"/>
      <w:r w:rsidRPr="006A26DA">
        <w:rPr>
          <w:rFonts w:ascii="Arial" w:eastAsia="Arial" w:hAnsi="Arial" w:cs="Arial"/>
          <w:color w:val="000000"/>
          <w:szCs w:val="22"/>
        </w:rPr>
        <w:t>Statutes, Title 5, chapter 375, subchapter 2-A.</w:t>
      </w:r>
      <w:bookmarkEnd w:id="31"/>
    </w:p>
    <w:p w:rsidR="00BB069F" w:rsidP="00BB069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96a213ee_cf86_4ad1_af76_d34624"/>
      <w:bookmarkStart w:id="33" w:name="_PAR__5_cebc47d2_dd89_4d92_a7f3_077f25b0"/>
      <w:bookmarkStart w:id="34" w:name="_LINE__14_5117ce35_7249_4e32_8ede_961094"/>
      <w:bookmarkEnd w:id="8"/>
      <w:bookmarkEnd w:id="25"/>
      <w:bookmarkEnd w:id="26"/>
      <w:r>
        <w:rPr>
          <w:rFonts w:ascii="Arial" w:eastAsia="Arial" w:hAnsi="Arial" w:cs="Arial"/>
          <w:b/>
          <w:sz w:val="24"/>
        </w:rPr>
        <w:t>SUMMARY</w:t>
      </w:r>
      <w:bookmarkEnd w:id="34"/>
    </w:p>
    <w:p w:rsidR="00BB069F" w:rsidP="00BB069F">
      <w:pPr>
        <w:ind w:left="360" w:firstLine="360"/>
        <w:rPr>
          <w:rFonts w:ascii="Arial" w:eastAsia="Arial" w:hAnsi="Arial" w:cs="Arial"/>
        </w:rPr>
      </w:pPr>
      <w:bookmarkStart w:id="35" w:name="_PAR__6_e76ed80a_e523_4685_9608_f730b8c4"/>
      <w:bookmarkStart w:id="36" w:name="_LINE__15_33964668_c885_4f83_afa5_db2c94"/>
      <w:bookmarkEnd w:id="33"/>
      <w:r w:rsidRPr="006A26DA">
        <w:rPr>
          <w:rFonts w:ascii="Arial" w:eastAsia="Arial" w:hAnsi="Arial" w:cs="Arial"/>
          <w:color w:val="000000"/>
          <w:szCs w:val="22"/>
        </w:rPr>
        <w:t xml:space="preserve">This bill requires that a voter provide proof of identity for the purpose of voting with </w:t>
      </w:r>
      <w:bookmarkStart w:id="37" w:name="_LINE__16_b5c15a73_e475_4f63_a60d_0bc4e9"/>
      <w:bookmarkEnd w:id="36"/>
      <w:r w:rsidRPr="006A26DA">
        <w:rPr>
          <w:rFonts w:ascii="Arial" w:eastAsia="Arial" w:hAnsi="Arial" w:cs="Arial"/>
          <w:color w:val="000000"/>
          <w:szCs w:val="22"/>
        </w:rPr>
        <w:t>photograph</w:t>
      </w:r>
      <w:r>
        <w:rPr>
          <w:rFonts w:ascii="Arial" w:eastAsia="Arial" w:hAnsi="Arial" w:cs="Arial"/>
          <w:color w:val="000000"/>
          <w:szCs w:val="22"/>
        </w:rPr>
        <w:t>ic</w:t>
      </w:r>
      <w:r w:rsidRPr="006A26DA">
        <w:rPr>
          <w:rFonts w:ascii="Arial" w:eastAsia="Arial" w:hAnsi="Arial" w:cs="Arial"/>
          <w:color w:val="000000"/>
          <w:szCs w:val="22"/>
        </w:rPr>
        <w:t xml:space="preserve"> identification approved by the Secretary of State by rule.</w:t>
      </w:r>
      <w:bookmarkEnd w:id="37"/>
    </w:p>
    <w:bookmarkEnd w:id="1"/>
    <w:bookmarkEnd w:id="2"/>
    <w:bookmarkEnd w:id="3"/>
    <w:bookmarkEnd w:id="32"/>
    <w:bookmarkEnd w:id="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LR0311,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Strengthen Maine's Election Laws by Requiring Photographic Identification for the Purpose of Voting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253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A26DA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B069F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127408</ItemId>
    <LRId>66342</LRId>
    <LRNumber>311</LRNumber>
    <LDNumber>253</LDNumber>
    <PaperNumber>HP0174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Veterans and Legal Affairs</LeadCommitteeName>
    <LRTitle>An Act To Strengthen Maine's Election Laws by Requiring Photographic Identification for the Purpose of Voting</LRTitle>
    <ItemTitle>An Act To Strengthen Maine's Election Laws by Requiring Photographic Identification for the Purpose of Voting</ItemTitle>
    <ShortTitle1>STRENGTHEN MAINE'S ELECTION</ShortTitle1>
    <ShortTitle2>LAWS BY REQUIRING PHOTOGRAPHIC</ShortTitle2>
    <SponsorFirstName>Richard</SponsorFirstName>
    <SponsorLastName>Cebra</SponsorLastName>
    <SponsorChamberPrefix>Rep.</SponsorChamberPrefix>
    <SponsorFrom>Naples</SponsorFrom>
    <DraftingCycleCount>1</DraftingCycleCount>
    <LatestDraftingActionId>137</LatestDraftingActionId>
    <LatestDraftingActionDate>2021-01-26T16:49:36</LatestDraftingActionDate>
    <LatestDrafterName>mswanson</LatestDrafterName>
    <LatestProoferName>sadley</LatestProofer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w:rsidR="00BB069F" w:rsidRDefault="00BB069F" w:rsidP="00BB069F"&amp;gt;&amp;lt;w:pPr&amp;gt;&amp;lt;w:ind w:left="360" /&amp;gt;&amp;lt;/w:pPr&amp;gt;&amp;lt;w:bookmarkStart w:id="0" w:name="_ENACTING_CLAUSE__d6d919ce_06c6_4745_877" /&amp;gt;&amp;lt;w:bookmarkStart w:id="1" w:name="_DOC_BODY__cd3dd3dd_85f6_4e8c_9ffc_7f54b" /&amp;gt;&amp;lt;w:bookmarkStart w:id="2" w:name="_DOC_BODY_CONTAINER__16d286d7_904c_4f21_" /&amp;gt;&amp;lt;w:bookmarkStart w:id="3" w:name="_PAGE__1_0f4d31bb_f2c3_448b_9914_fdc14c4" /&amp;gt;&amp;lt;w:bookmarkStart w:id="4" w:name="_PAR__1_23e01404_912d_4597_9e61_0dfee0c6" /&amp;gt;&amp;lt;w:bookmarkStart w:id="5" w:name="_LINE__1_aeb588d8_fc2b_414b_a66b_fe14813"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w:rsidR="00BB069F" w:rsidRDefault="00BB069F" w:rsidP="00BB069F"&amp;gt;&amp;lt;w:pPr&amp;gt;&amp;lt;w:ind w:left="360" w:firstLine="360" /&amp;gt;&amp;lt;/w:pPr&amp;gt;&amp;lt;w:bookmarkStart w:id="6" w:name="_BILL_SECTION_HEADER__a916a3a8_cb99_46a3" /&amp;gt;&amp;lt;w:bookmarkStart w:id="7" w:name="_BILL_SECTION__f8e42b40_8d1e_40d9_9920_8" /&amp;gt;&amp;lt;w:bookmarkStart w:id="8" w:name="_DOC_BODY_CONTENT__b378f43d_d1b4_47f9_92" /&amp;gt;&amp;lt;w:bookmarkStart w:id="9" w:name="_PAR__2_ceb3c82c_a130_4c51_8ff3_73d50a60" /&amp;gt;&amp;lt;w:bookmarkStart w:id="10" w:name="_LINE__2_6e7db216_b09e_4e48_8add_91266c7"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w:name="_BILL_SECTION_NUMBER__e47acd91_1326_4e57"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§671, sub-§1,&amp;lt;/w:t&amp;gt;&amp;lt;/w:r&amp;gt;&amp;lt;w:r&amp;gt;&amp;lt;w:t xml:space="preserve"&amp;gt; as amended by PL 2019, c. 371, §20, is further &amp;lt;/w:t&amp;gt;&amp;lt;/w:r&amp;gt;&amp;lt;w:bookmarkStart w:id="12" w:name="_LINE__3_fe2457b9_8b1b_4e30_80e1_1949249" /&amp;gt;&amp;lt;w:bookmarkEnd w:id="10" /&amp;gt;&amp;lt;w:r&amp;gt;&amp;lt;w:t&amp;gt;amended to read:&amp;lt;/w:t&amp;gt;&amp;lt;/w:r&amp;gt;&amp;lt;w:bookmarkEnd w:id="12" /&amp;gt;&amp;lt;/w:p&amp;gt;&amp;lt;w:p w:rsidR="00BB069F" w:rsidRDefault="00BB069F" w:rsidP="00BB069F"&amp;gt;&amp;lt;w:pPr&amp;gt;&amp;lt;w:ind w:left="360" w:firstLine="360" /&amp;gt;&amp;lt;/w:pPr&amp;gt;&amp;lt;w:bookmarkStart w:id="13" w:name="_STATUTE_NUMBER__1611bc4b_6f66_4bac_a1be" /&amp;gt;&amp;lt;w:bookmarkStart w:id="14" w:name="_STATUTE_SS__c820a945_43fc_4ca9_a867_721" /&amp;gt;&amp;lt;w:bookmarkStart w:id="15" w:name="_PAR__3_ac4dad2b_4071_4e52_baf7_98077c82" /&amp;gt;&amp;lt;w:bookmarkStart w:id="16" w:name="_LINE__4_656108c3_16ac_4bbe_994d_d952765"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w:name="_STATUTE_HEADNOTE__28bda395_d8b8_4b27_a4" /&amp;gt;&amp;lt;w:r&amp;gt;&amp;lt;w:rPr&amp;gt;&amp;lt;w:b /&amp;gt;&amp;lt;/w:rPr&amp;gt;&amp;lt;w:t&amp;gt;Name announced.&amp;lt;/w:t&amp;gt;&amp;lt;/w:r&amp;gt;&amp;lt;w:bookmarkEnd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w:name="_STATUTE_CONTENT__685f96aa_7a17_4704_ac0" /&amp;gt;&amp;lt;w:r&amp;gt;&amp;lt;w:t xml:space="preserve"&amp;gt;A voter who wishes to vote must &amp;lt;/w:t&amp;gt;&amp;lt;/w:r&amp;gt;&amp;lt;w:bookmarkStart w:id="19" w:name="_PROCESSED_CHANGE__b7364985_6b57_48f2_ae" /&amp;gt;&amp;lt;w:ins w:id="20" w:author="BPS" w:date="2020-12-10T10:57:00Z"&amp;gt;&amp;lt;w:r&amp;gt;&amp;lt;w:t xml:space="preserve"&amp;gt;provide proof of identity with &amp;lt;/w:t&amp;gt;&amp;lt;/w:r&amp;gt;&amp;lt;w:bookmarkStart w:id="21" w:name="_LINE__5_9b3f21a7_3c97_43f5_a642_eed05f5" /&amp;gt;&amp;lt;w:bookmarkEnd w:id="16" /&amp;gt;&amp;lt;w:r&amp;gt;&amp;lt;w:t&amp;gt;photograph&amp;lt;/w:t&amp;gt;&amp;lt;/w:r&amp;gt;&amp;lt;/w:ins&amp;gt;&amp;lt;w:ins w:id="22" w:author="BPS" w:date="2020-12-17T10:39:00Z"&amp;gt;&amp;lt;w:r&amp;gt;&amp;lt;w:t&amp;gt;ic&amp;lt;/w:t&amp;gt;&amp;lt;/w:r&amp;gt;&amp;lt;/w:ins&amp;gt;&amp;lt;w:ins w:id="23" w:author="BPS" w:date="2020-12-10T10:57:00Z"&amp;gt;&amp;lt;w:r&amp;gt;&amp;lt;w:t xml:space="preserve"&amp;gt; identification document&amp;lt;/w:t&amp;gt;&amp;lt;/w:r&amp;gt;&amp;lt;/w:ins&amp;gt;&amp;lt;w:ins w:id="24" w:author="BPS" w:date="2020-12-10T10:58:00Z"&amp;gt;&amp;lt;w:r&amp;gt;&amp;lt;w:t&amp;gt;ation approved by the Secretary of State by rule and&amp;lt;/w:t&amp;gt;&amp;lt;/w:r&amp;gt;&amp;lt;/w:ins&amp;gt;&amp;lt;w:r&amp;gt;&amp;lt;w:t xml:space="preserve"&amp;gt; &amp;lt;/w:t&amp;gt;&amp;lt;/w:r&amp;gt;&amp;lt;w:bookmarkStart w:id="25" w:name="_LINE__6_ebba4860_e8de_44a2_89af_442e0d2" /&amp;gt;&amp;lt;w:bookmarkEnd w:id="19" /&amp;gt;&amp;lt;w:bookmarkEnd w:id="21" /&amp;gt;&amp;lt;w:r&amp;gt;&amp;lt;w:t xml:space="preserve"&amp;gt;state the voter's name and residence address to an election clerk, who shall announce the &amp;lt;/w:t&amp;gt;&amp;lt;/w:r&amp;gt;&amp;lt;w:bookmarkStart w:id="26" w:name="_LINE__7_88448b8f_7627_4586_93c4_3b40cb2" /&amp;gt;&amp;lt;w:bookmarkEnd w:id="25" /&amp;gt;&amp;lt;w:r&amp;gt;&amp;lt;w:t xml:space="preserve"&amp;gt;name in a loud, clear voice.  If the voter's stated residence address is different from the &amp;lt;/w:t&amp;gt;&amp;lt;/w:r&amp;gt;&amp;lt;w:bookmarkStart w:id="27" w:name="_LINE__8_18f9c720_b947_4039_9bbd_e0d4caf" /&amp;gt;&amp;lt;w:bookmarkEnd w:id="26" /&amp;gt;&amp;lt;w:r&amp;gt;&amp;lt;w:t xml:space="preserve"&amp;gt;residence address listed on the incoming voting list, the voter must be directed to complete &amp;lt;/w:t&amp;gt;&amp;lt;/w:r&amp;gt;&amp;lt;w:bookmarkStart w:id="28" w:name="_LINE__9_9af8699c_90d1_4100_974e_1ac9e8c" /&amp;gt;&amp;lt;w:bookmarkEnd w:id="27" /&amp;gt;&amp;lt;w:r&amp;gt;&amp;lt;w:t&amp;gt;an updated voter registration application before voting.&amp;lt;/w:t&amp;gt;&amp;lt;/w:r&amp;gt;&amp;lt;w:bookmarkEnd w:id="18" /&amp;gt;&amp;lt;w:bookmarkEnd w:id="28" /&amp;gt;&amp;lt;/w:p&amp;gt;&amp;lt;w:p w:rsidR="00BB069F" w:rsidRDefault="00BB069F" w:rsidP="00BB069F"&amp;gt;&amp;lt;w:pPr&amp;gt;&amp;lt;w:ind w:left="360" w:firstLine="360" /&amp;gt;&amp;lt;/w:pPr&amp;gt;&amp;lt;w:bookmarkStart w:id="29" w:name="_BILL_SECTION_UNALLOCATED__471bef7c_fab2" /&amp;gt;&amp;lt;w:bookmarkStart w:id="30" w:name="_PAR__4_2dbd2d4a_6b34_4e13_9053_ef84f0aa" /&amp;gt;&amp;lt;w:bookmarkStart w:id="31" w:name="_LINE__10_b8570f63_6fd2_41db_9ef6_c8807c"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w:id="32" w:name="_BILL_SECTION_NUMBER__ec4aeeb9_1e47_4cd9" /&amp;gt;&amp;lt;w:r&amp;gt;&amp;lt;w:rPr&amp;gt;&amp;lt;w:b /&amp;gt;&amp;lt;w:sz w:val="24" /&amp;gt;&amp;lt;/w:rPr&amp;gt;&amp;lt;w:t&amp;gt;2&amp;lt;/w:t&amp;gt;&amp;lt;/w:r&amp;gt;&amp;lt;w:bookmarkEnd w:id="32"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w:rsidRPr="006A26DA"&amp;gt;&amp;lt;w:rPr&amp;gt;&amp;lt;w:b /&amp;gt;&amp;lt;w:bCs /&amp;gt;&amp;lt;w:color w:val="000000" /&amp;gt;&amp;lt;w:sz w:val="24" /&amp;gt;&amp;lt;w:szCs w:val="24" /&amp;gt;&amp;lt;/w:rPr&amp;gt;&amp;lt;w:t&amp;gt;Rules.&amp;lt;/w:t&amp;gt;&amp;lt;/w:r&amp;gt;&amp;lt;w:r w:rsidRPr="006A26DA"&amp;gt;&amp;lt;w:rPr&amp;gt;&amp;lt;w:b /&amp;gt;&amp;lt;w:bCs /&amp;gt;&amp;lt;w:color w:val="000000" /&amp;gt;&amp;lt;w:sz w:val="28" /&amp;gt;&amp;lt;w:szCs w:val="28" /&amp;gt;&amp;lt;/w:rPr&amp;gt;&amp;lt;w:t xml:space="preserve"&amp;gt; &amp;lt;/w:t&amp;gt;&amp;lt;/w:r&amp;gt;&amp;lt;w:r&amp;gt;&amp;lt;w:rPr&amp;gt;&amp;lt;w:b /&amp;gt;&amp;lt;w:bCs /&amp;gt;&amp;lt;w:color w:val="000000" /&amp;gt;&amp;lt;w:sz w:val="28" /&amp;gt;&amp;lt;w:szCs w:val="28" /&amp;gt;&amp;lt;/w:rPr&amp;gt;&amp;lt;w:t xml:space="preserve"&amp;gt; &amp;lt;/w:t&amp;gt;&amp;lt;/w:r&amp;gt;&amp;lt;w:r w:rsidRPr="006A26DA"&amp;gt;&amp;lt;w:rPr&amp;gt;&amp;lt;w:color w:val="000000" /&amp;gt;&amp;lt;w:szCs w:val="22" /&amp;gt;&amp;lt;/w:rPr&amp;gt;&amp;lt;w:t&amp;gt;The Secretary of State shall adopt rules establishing a photograph&amp;lt;/w:t&amp;gt;&amp;lt;/w:r&amp;gt;&amp;lt;w:r&amp;gt;&amp;lt;w:rPr&amp;gt;&amp;lt;w:color w:val="000000" /&amp;gt;&amp;lt;w:szCs w:val="22" /&amp;gt;&amp;lt;/w:rPr&amp;gt;&amp;lt;w:t&amp;gt;ic&amp;lt;/w:t&amp;gt;&amp;lt;/w:r&amp;gt;&amp;lt;w:r w:rsidRPr="006A26DA"&amp;gt;&amp;lt;w:rPr&amp;gt;&amp;lt;w:color w:val="000000" /&amp;gt;&amp;lt;w:szCs w:val="22" /&amp;gt;&amp;lt;/w:rPr&amp;gt;&amp;lt;w:t xml:space="preserve"&amp;gt; &amp;lt;/w:t&amp;gt;&amp;lt;/w:r&amp;gt;&amp;lt;w:bookmarkStart w:id="33" w:name="_LINE__11_f9ac29f5_825f_4fc9_9b24_1930b8" /&amp;gt;&amp;lt;w:bookmarkEnd w:id="31" /&amp;gt;&amp;lt;w:r w:rsidRPr="006A26DA"&amp;gt;&amp;lt;w:rPr&amp;gt;&amp;lt;w:color w:val="000000" /&amp;gt;&amp;lt;w:szCs w:val="22" /&amp;gt;&amp;lt;/w:rPr&amp;gt;&amp;lt;w:t xml:space="preserve"&amp;gt;identification standard for a voter providing proof of identity to an election clerk. Rules &amp;lt;/w:t&amp;gt;&amp;lt;/w:r&amp;gt;&amp;lt;w:bookmarkStart w:id="34" w:name="_LINE__12_528abcd7_adb5_46b8_9e5e_0ccd07" /&amp;gt;&amp;lt;w:bookmarkEnd w:id="33" /&amp;gt;&amp;lt;w:r w:rsidRPr="006A26DA"&amp;gt;&amp;lt;w:rPr&amp;gt;&amp;lt;w:color w:val="000000" /&amp;gt;&amp;lt;w:szCs w:val="22" /&amp;gt;&amp;lt;/w:rPr&amp;gt;&amp;lt;w:t xml:space="preserve"&amp;gt;adopted pursuant to this section are routine technical rules as defined in the Maine Revised &amp;lt;/w:t&amp;gt;&amp;lt;/w:r&amp;gt;&amp;lt;w:bookmarkStart w:id="35" w:name="_LINE__13_d4c550c5_35ea_4705_b0b4_b08fb7" /&amp;gt;&amp;lt;w:bookmarkEnd w:id="34" /&amp;gt;&amp;lt;w:r w:rsidRPr="006A26DA"&amp;gt;&amp;lt;w:rPr&amp;gt;&amp;lt;w:color w:val="000000" /&amp;gt;&amp;lt;w:szCs w:val="22" /&amp;gt;&amp;lt;/w:rPr&amp;gt;&amp;lt;w:t&amp;gt;Statutes, Title 5, chapter 375, subchapter 2-A.&amp;lt;/w:t&amp;gt;&amp;lt;/w:r&amp;gt;&amp;lt;w:bookmarkEnd w:id="35" /&amp;gt;&amp;lt;/w:p&amp;gt;&amp;lt;w:p w:rsidR="00BB069F" w:rsidRDefault="00BB069F" w:rsidP="00BB069F"&amp;gt;&amp;lt;w:pPr&amp;gt;&amp;lt;w:keepNext /&amp;gt;&amp;lt;w:spacing w:before="240" /&amp;gt;&amp;lt;w:ind w:left="360" /&amp;gt;&amp;lt;w:jc w:val="center" /&amp;gt;&amp;lt;/w:pPr&amp;gt;&amp;lt;w:bookmarkStart w:id="36" w:name="_SUMMARY__96a213ee_cf86_4ad1_af76_d34624" /&amp;gt;&amp;lt;w:bookmarkStart w:id="37" w:name="_PAR__5_cebc47d2_dd89_4d92_a7f3_077f25b0" /&amp;gt;&amp;lt;w:bookmarkStart w:id="38" w:name="_LINE__14_5117ce35_7249_4e32_8ede_961094" /&amp;gt;&amp;lt;w:bookmarkEnd w:id="8" /&amp;gt;&amp;lt;w:bookmarkEnd w:id="29" /&amp;gt;&amp;lt;w:bookmarkEnd w:id="30" /&amp;gt;&amp;lt;w:r&amp;gt;&amp;lt;w:rPr&amp;gt;&amp;lt;w:b /&amp;gt;&amp;lt;w:sz w:val="24" /&amp;gt;&amp;lt;/w:rPr&amp;gt;&amp;lt;w:t&amp;gt;SUMMARY&amp;lt;/w:t&amp;gt;&amp;lt;/w:r&amp;gt;&amp;lt;w:bookmarkEnd w:id="38" /&amp;gt;&amp;lt;/w:p&amp;gt;&amp;lt;w:p w:rsidR="00BB069F" w:rsidRDefault="00BB069F" w:rsidP="00BB069F"&amp;gt;&amp;lt;w:pPr&amp;gt;&amp;lt;w:ind w:left="360" w:firstLine="360" /&amp;gt;&amp;lt;/w:pPr&amp;gt;&amp;lt;w:bookmarkStart w:id="39" w:name="_PAR__6_e76ed80a_e523_4685_9608_f730b8c4" /&amp;gt;&amp;lt;w:bookmarkStart w:id="40" w:name="_LINE__15_33964668_c885_4f83_afa5_db2c94" /&amp;gt;&amp;lt;w:bookmarkEnd w:id="37" /&amp;gt;&amp;lt;w:r w:rsidRPr="006A26DA"&amp;gt;&amp;lt;w:rPr&amp;gt;&amp;lt;w:color w:val="000000" /&amp;gt;&amp;lt;w:szCs w:val="22" /&amp;gt;&amp;lt;/w:rPr&amp;gt;&amp;lt;w:t xml:space="preserve"&amp;gt;This bill requires that a voter provide proof of identity for the purpose of voting with &amp;lt;/w:t&amp;gt;&amp;lt;/w:r&amp;gt;&amp;lt;w:bookmarkStart w:id="41" w:name="_LINE__16_b5c15a73_e475_4f63_a60d_0bc4e9" /&amp;gt;&amp;lt;w:bookmarkEnd w:id="40" /&amp;gt;&amp;lt;w:r w:rsidRPr="006A26DA"&amp;gt;&amp;lt;w:rPr&amp;gt;&amp;lt;w:color w:val="000000" /&amp;gt;&amp;lt;w:szCs w:val="22" /&amp;gt;&amp;lt;/w:rPr&amp;gt;&amp;lt;w:t&amp;gt;photograph&amp;lt;/w:t&amp;gt;&amp;lt;/w:r&amp;gt;&amp;lt;w:r&amp;gt;&amp;lt;w:rPr&amp;gt;&amp;lt;w:color w:val="000000" /&amp;gt;&amp;lt;w:szCs w:val="22" /&amp;gt;&amp;lt;/w:rPr&amp;gt;&amp;lt;w:t&amp;gt;ic&amp;lt;/w:t&amp;gt;&amp;lt;/w:r&amp;gt;&amp;lt;w:r w:rsidRPr="006A26DA"&amp;gt;&amp;lt;w:rPr&amp;gt;&amp;lt;w:color w:val="000000" /&amp;gt;&amp;lt;w:szCs w:val="22" /&amp;gt;&amp;lt;/w:rPr&amp;gt;&amp;lt;w:t xml:space="preserve"&amp;gt; identification approved by the Secretary of State by rule.&amp;lt;/w:t&amp;gt;&amp;lt;/w:r&amp;gt;&amp;lt;w:bookmarkEnd w:id="41"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w:rsidRDefault="00BB069F"&amp;gt;&amp;lt;w:r&amp;gt;&amp;lt;w:t xml:space="preserve"&amp;gt; &amp;lt;/w:t&amp;gt;&amp;lt;/w:r&amp;gt;&amp;lt;/w:p&amp;gt;&amp;lt;w:sectPr w:rsidR="00000000" w:rsidSect="00BB069F"&amp;gt;&amp;lt;w:footerReference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w:rsidR="004445E7" w:rsidRDefault="00BB069F"&amp;gt;&amp;lt;w:pPr&amp;gt;&amp;lt;w:pStyle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/&amp;gt;&amp;lt;/w:rPr&amp;gt;&amp;lt;w:t&amp;gt;130LR0311(01)&amp;lt;/w:t&amp;gt;&amp;lt;/w:r&amp;gt;&amp;lt;w:r&amp;gt;&amp;lt;w:rPr&amp;gt;&amp;lt;w:snapToGrid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f4d31bb_f2c3_448b_9914_fdc14c4&lt;/BookmarkName&gt;&lt;Tables /&gt;&lt;/ProcessedCheckInPage&gt;&lt;/Pages&gt;&lt;Paragraphs&gt;&lt;CheckInParagraphs&gt;&lt;PageNumber&gt;1&lt;/PageNumber&gt;&lt;BookmarkName&gt;_PAR__1_23e01404_912d_4597_9e61_0dfee0c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eb3c82c_a130_4c51_8ff3_73d50a60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c4dad2b_4071_4e52_baf7_98077c82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dbd2d4a_6b34_4e13_9053_ef84f0aa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ebc47d2_dd89_4d92_a7f3_077f25b0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76ed80a_e523_4685_9608_f730b8c4&lt;/BookmarkName&gt;&lt;StartingLineNumber&gt;15&lt;/StartingLineNumber&gt;&lt;EndingLineNumber&gt;16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