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Bonding Restrictions for School Administrative Units</w:t>
      </w:r>
    </w:p>
    <w:p w:rsidR="00D969A0" w:rsidP="00D969A0">
      <w:pPr>
        <w:ind w:left="360"/>
        <w:rPr>
          <w:rFonts w:ascii="Arial" w:eastAsia="Arial" w:hAnsi="Arial" w:cs="Arial"/>
        </w:rPr>
      </w:pPr>
      <w:bookmarkStart w:id="0" w:name="_ENACTING_CLAUSE__08150d3a_6b6f_476a_b27"/>
      <w:bookmarkStart w:id="1" w:name="_DOC_BODY__791be97b_1bbc_4f86_b70c_566ad"/>
      <w:bookmarkStart w:id="2" w:name="_DOC_BODY_CONTAINER__78a8fbb6_1471_4ab2_"/>
      <w:bookmarkStart w:id="3" w:name="_PAGE__1_f3f505c2_8c12_4152_929c_edfae88"/>
      <w:bookmarkStart w:id="4" w:name="_PAR__1_a544c16a_f185_400c_b765_c1731e05"/>
      <w:bookmarkStart w:id="5" w:name="_LINE__1_de5c6dbc_ee37_46c1_a31a_d4d3d2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969A0" w:rsidP="00D969A0">
      <w:pPr>
        <w:ind w:left="360" w:firstLine="360"/>
        <w:rPr>
          <w:rFonts w:ascii="Arial" w:eastAsia="Arial" w:hAnsi="Arial" w:cs="Arial"/>
        </w:rPr>
      </w:pPr>
      <w:bookmarkStart w:id="6" w:name="_BILL_SECTION_HEADER__48202ae6_926d_46d4"/>
      <w:bookmarkStart w:id="7" w:name="_BILL_SECTION__46879a9b_1ce7_4b55_ae83_3"/>
      <w:bookmarkStart w:id="8" w:name="_DOC_BODY_CONTENT__ea9af62f_c5f9_4497_a2"/>
      <w:bookmarkStart w:id="9" w:name="_PAR__2_923eaf65_b97f_4452_862f_ea14c2f4"/>
      <w:bookmarkStart w:id="10" w:name="_LINE__2_37328f7d_5ab5_450b_bf75_49f355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25f19bd_8ff3_4fb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§1311, sub-§2, ¶C,</w:t>
      </w:r>
      <w:r>
        <w:rPr>
          <w:rFonts w:ascii="Arial" w:eastAsia="Arial" w:hAnsi="Arial" w:cs="Arial"/>
        </w:rPr>
        <w:t xml:space="preserve"> as enacted by PL 1981, c. 693, §§5 and </w:t>
      </w:r>
      <w:bookmarkStart w:id="12" w:name="_LINE__3_f11fef7c_604b_4063_bc4c_5077127"/>
      <w:bookmarkEnd w:id="10"/>
      <w:r>
        <w:rPr>
          <w:rFonts w:ascii="Arial" w:eastAsia="Arial" w:hAnsi="Arial" w:cs="Arial"/>
        </w:rPr>
        <w:t>8, is amended to read:</w:t>
      </w:r>
      <w:bookmarkEnd w:id="12"/>
    </w:p>
    <w:p w:rsidR="00D969A0" w:rsidP="00D969A0">
      <w:pPr>
        <w:ind w:left="720"/>
        <w:rPr>
          <w:rFonts w:ascii="Arial" w:eastAsia="Arial" w:hAnsi="Arial" w:cs="Arial"/>
        </w:rPr>
      </w:pPr>
      <w:bookmarkStart w:id="13" w:name="_STATUTE_NUMBER__d86cb84d_7a1f_4bac_83f4"/>
      <w:bookmarkStart w:id="14" w:name="_STATUTE_P__b8587302_7650_4dd8_b95e_c96d"/>
      <w:bookmarkStart w:id="15" w:name="_PAR__3_7bc74b95_6992_4c59_ab88_9ad77105"/>
      <w:bookmarkStart w:id="16" w:name="_LINE__4_4634fbcc_bc6a_4c49_8164_b5e5e20"/>
      <w:bookmarkEnd w:id="6"/>
      <w:bookmarkEnd w:id="9"/>
      <w:r>
        <w:rPr>
          <w:rFonts w:ascii="Arial" w:eastAsia="Arial" w:hAnsi="Arial" w:cs="Arial"/>
        </w:rPr>
        <w:t>C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ba89d0f0_6dc4_42a0_a1b"/>
      <w:r>
        <w:rPr>
          <w:rFonts w:ascii="Arial" w:eastAsia="Arial" w:hAnsi="Arial" w:cs="Arial"/>
        </w:rPr>
        <w:t xml:space="preserve">Each issue of bonds </w:t>
      </w:r>
      <w:bookmarkStart w:id="18" w:name="_PROCESSED_CHANGE__ec9e46ef_1d21_4327_83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9" w:name="_PROCESSED_CHANGE__eda75ce1_665a_4e3a_a1"/>
      <w:bookmarkEnd w:id="18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 xml:space="preserve">mature in substantially equal annual installments so </w:t>
      </w:r>
      <w:bookmarkStart w:id="20" w:name="_LINE__5_77a2a756_afd5_4892_a687_00b8e75"/>
      <w:bookmarkEnd w:id="16"/>
      <w:r>
        <w:rPr>
          <w:rFonts w:ascii="Arial" w:eastAsia="Arial" w:hAnsi="Arial" w:cs="Arial"/>
        </w:rPr>
        <w:t>that the first installment</w:t>
      </w:r>
      <w:bookmarkStart w:id="21" w:name="_PROCESSED_CHANGE__4bff813b_6374_42cb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be</w:t>
      </w:r>
      <w:bookmarkStart w:id="22" w:name="_PROCESSED_CHANGE__12f78b03_fe03_4302_ba"/>
      <w:bookmarkEnd w:id="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</w:t>
      </w:r>
      <w:bookmarkEnd w:id="22"/>
      <w:r>
        <w:rPr>
          <w:rFonts w:ascii="Arial" w:eastAsia="Arial" w:hAnsi="Arial" w:cs="Arial"/>
        </w:rPr>
        <w:t xml:space="preserve"> payable not later than 2 years and the last installment </w:t>
      </w:r>
      <w:bookmarkStart w:id="23" w:name="_LINE__6_5ca1ac44_5653_4119_bf00_3838906"/>
      <w:bookmarkEnd w:id="20"/>
      <w:r>
        <w:rPr>
          <w:rFonts w:ascii="Arial" w:eastAsia="Arial" w:hAnsi="Arial" w:cs="Arial"/>
        </w:rPr>
        <w:t xml:space="preserve">not later than </w:t>
      </w:r>
      <w:bookmarkStart w:id="24" w:name="_PROCESSED_CHANGE__9b42fc2c_0ece_4680_8c"/>
      <w:r>
        <w:rPr>
          <w:rFonts w:ascii="Arial" w:eastAsia="Arial" w:hAnsi="Arial" w:cs="Arial"/>
          <w:strike/>
        </w:rPr>
        <w:t>25</w:t>
      </w:r>
      <w:r>
        <w:rPr>
          <w:rFonts w:ascii="Arial" w:eastAsia="Arial" w:hAnsi="Arial" w:cs="Arial"/>
        </w:rPr>
        <w:t xml:space="preserve"> </w:t>
      </w:r>
      <w:bookmarkStart w:id="25" w:name="_PROCESSED_CHANGE__9db6db96_4c29_4603_a5"/>
      <w:bookmarkEnd w:id="24"/>
      <w:r>
        <w:rPr>
          <w:rFonts w:ascii="Arial" w:eastAsia="Arial" w:hAnsi="Arial" w:cs="Arial"/>
          <w:u w:val="single"/>
        </w:rPr>
        <w:t>30</w:t>
      </w:r>
      <w:r>
        <w:rPr>
          <w:rFonts w:ascii="Arial" w:eastAsia="Arial" w:hAnsi="Arial" w:cs="Arial"/>
        </w:rPr>
        <w:t xml:space="preserve"> </w:t>
      </w:r>
      <w:bookmarkEnd w:id="25"/>
      <w:r>
        <w:rPr>
          <w:rFonts w:ascii="Arial" w:eastAsia="Arial" w:hAnsi="Arial" w:cs="Arial"/>
        </w:rPr>
        <w:t>years after the date of issue.</w:t>
      </w:r>
      <w:bookmarkEnd w:id="17"/>
      <w:bookmarkEnd w:id="23"/>
    </w:p>
    <w:p w:rsidR="00D969A0" w:rsidP="00D969A0">
      <w:pPr>
        <w:ind w:left="360" w:firstLine="360"/>
        <w:rPr>
          <w:rFonts w:ascii="Arial" w:eastAsia="Arial" w:hAnsi="Arial" w:cs="Arial"/>
        </w:rPr>
      </w:pPr>
      <w:bookmarkStart w:id="26" w:name="_BILL_SECTION_HEADER__90a119fd_8ac7_447e"/>
      <w:bookmarkStart w:id="27" w:name="_BILL_SECTION__046a1266_d32e_4eff_bd88_e"/>
      <w:bookmarkStart w:id="28" w:name="_PAR__4_693d3082_1ca1_443e_a2c8_e0d99e0c"/>
      <w:bookmarkStart w:id="29" w:name="_LINE__7_6edd5130_a50f_47ec_a3a9_11531c2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4a8f2476_6b4d_49f4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20-A MRSA §1490, sub-§2, ¶C,</w:t>
      </w:r>
      <w:r>
        <w:rPr>
          <w:rFonts w:ascii="Arial" w:eastAsia="Arial" w:hAnsi="Arial" w:cs="Arial"/>
        </w:rPr>
        <w:t xml:space="preserve"> as enacted by PL 2007, c. 240, Pt. XXXX, </w:t>
      </w:r>
      <w:bookmarkStart w:id="31" w:name="_LINE__8_47a1c5f7_d3ca_4a8e_ae71_6c3e18c"/>
      <w:bookmarkEnd w:id="29"/>
      <w:r>
        <w:rPr>
          <w:rFonts w:ascii="Arial" w:eastAsia="Arial" w:hAnsi="Arial" w:cs="Arial"/>
        </w:rPr>
        <w:t>§13, is amended to read:</w:t>
      </w:r>
      <w:bookmarkEnd w:id="31"/>
    </w:p>
    <w:p w:rsidR="00D969A0" w:rsidP="00D969A0">
      <w:pPr>
        <w:ind w:left="720"/>
        <w:rPr>
          <w:rFonts w:ascii="Arial" w:eastAsia="Arial" w:hAnsi="Arial" w:cs="Arial"/>
        </w:rPr>
      </w:pPr>
      <w:bookmarkStart w:id="32" w:name="_STATUTE_NUMBER__8da3bebf_c23c_45d7_88f6"/>
      <w:bookmarkStart w:id="33" w:name="_STATUTE_P__e55307e3_2fa0_4682_bc49_6828"/>
      <w:bookmarkStart w:id="34" w:name="_PAR__5_69d3bbda_6cae_4689_bf33_6365b81a"/>
      <w:bookmarkStart w:id="35" w:name="_LINE__9_05f1024d_05cf_4ec6_b625_ccce491"/>
      <w:bookmarkEnd w:id="26"/>
      <w:bookmarkEnd w:id="28"/>
      <w:r>
        <w:rPr>
          <w:rFonts w:ascii="Arial" w:eastAsia="Arial" w:hAnsi="Arial" w:cs="Arial"/>
        </w:rPr>
        <w:t>C</w:t>
      </w:r>
      <w:bookmarkEnd w:id="32"/>
      <w:r>
        <w:rPr>
          <w:rFonts w:ascii="Arial" w:eastAsia="Arial" w:hAnsi="Arial" w:cs="Arial"/>
        </w:rPr>
        <w:t xml:space="preserve">.  </w:t>
      </w:r>
      <w:bookmarkStart w:id="36" w:name="_STATUTE_CONTENT__505de518_58f5_48ff_b43"/>
      <w:r>
        <w:rPr>
          <w:rFonts w:ascii="Arial" w:eastAsia="Arial" w:hAnsi="Arial" w:cs="Arial"/>
        </w:rPr>
        <w:t xml:space="preserve">Each issue of bonds must mature in substantially equal annual installments so that </w:t>
      </w:r>
      <w:bookmarkStart w:id="37" w:name="_LINE__10_71a70afe_44b2_45ff_b9cf_17e618"/>
      <w:bookmarkEnd w:id="35"/>
      <w:r>
        <w:rPr>
          <w:rFonts w:ascii="Arial" w:eastAsia="Arial" w:hAnsi="Arial" w:cs="Arial"/>
        </w:rPr>
        <w:t xml:space="preserve">the first installment is payable not later than 2 years and the last installment not later </w:t>
      </w:r>
      <w:bookmarkStart w:id="38" w:name="_LINE__11_2e4ac3a0_eb59_4e96_80fe_33e41e"/>
      <w:bookmarkEnd w:id="37"/>
      <w:r>
        <w:rPr>
          <w:rFonts w:ascii="Arial" w:eastAsia="Arial" w:hAnsi="Arial" w:cs="Arial"/>
        </w:rPr>
        <w:t xml:space="preserve">than </w:t>
      </w:r>
      <w:bookmarkStart w:id="39" w:name="_PROCESSED_CHANGE__17806451_d012_4b37_ad"/>
      <w:r>
        <w:rPr>
          <w:rFonts w:ascii="Arial" w:eastAsia="Arial" w:hAnsi="Arial" w:cs="Arial"/>
          <w:strike/>
        </w:rPr>
        <w:t>25</w:t>
      </w:r>
      <w:r>
        <w:rPr>
          <w:rFonts w:ascii="Arial" w:eastAsia="Arial" w:hAnsi="Arial" w:cs="Arial"/>
        </w:rPr>
        <w:t xml:space="preserve"> </w:t>
      </w:r>
      <w:bookmarkStart w:id="40" w:name="_PROCESSED_CHANGE__c8cf02fb_ea83_42f3_9e"/>
      <w:bookmarkEnd w:id="39"/>
      <w:r>
        <w:rPr>
          <w:rFonts w:ascii="Arial" w:eastAsia="Arial" w:hAnsi="Arial" w:cs="Arial"/>
          <w:u w:val="single"/>
        </w:rPr>
        <w:t>30</w:t>
      </w:r>
      <w:r>
        <w:rPr>
          <w:rFonts w:ascii="Arial" w:eastAsia="Arial" w:hAnsi="Arial" w:cs="Arial"/>
        </w:rPr>
        <w:t xml:space="preserve"> </w:t>
      </w:r>
      <w:bookmarkEnd w:id="40"/>
      <w:r>
        <w:rPr>
          <w:rFonts w:ascii="Arial" w:eastAsia="Arial" w:hAnsi="Arial" w:cs="Arial"/>
        </w:rPr>
        <w:t>years after the date of issue.</w:t>
      </w:r>
      <w:bookmarkEnd w:id="36"/>
      <w:bookmarkEnd w:id="38"/>
    </w:p>
    <w:p w:rsidR="00D969A0" w:rsidP="00D969A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" w:name="_SUMMARY__caa9cf04_da8f_4eb0_998a_a1ce8e"/>
      <w:bookmarkStart w:id="42" w:name="_PAR__6_9e8a433c_8e85_4c6b_868f_3b50c96c"/>
      <w:bookmarkStart w:id="43" w:name="_LINE__12_349deee8_69c4_48f8_b485_2156b1"/>
      <w:bookmarkEnd w:id="8"/>
      <w:bookmarkEnd w:id="27"/>
      <w:bookmarkEnd w:id="33"/>
      <w:bookmarkEnd w:id="34"/>
      <w:r>
        <w:rPr>
          <w:rFonts w:ascii="Arial" w:eastAsia="Arial" w:hAnsi="Arial" w:cs="Arial"/>
          <w:b/>
          <w:sz w:val="24"/>
        </w:rPr>
        <w:t>SUMMARY</w:t>
      </w:r>
      <w:bookmarkEnd w:id="43"/>
    </w:p>
    <w:p w:rsidR="00D969A0" w:rsidP="00D969A0">
      <w:pPr>
        <w:ind w:left="360" w:firstLine="360"/>
        <w:rPr>
          <w:rFonts w:ascii="Arial" w:eastAsia="Arial" w:hAnsi="Arial" w:cs="Arial"/>
        </w:rPr>
      </w:pPr>
      <w:bookmarkStart w:id="44" w:name="_PAR__7_50a3ffc8_0d48_4a90_a34b_df22d654"/>
      <w:bookmarkStart w:id="45" w:name="_LINE__13_fbe66274_93e7_49d2_ad43_9d051e"/>
      <w:bookmarkEnd w:id="42"/>
      <w:r>
        <w:rPr>
          <w:rFonts w:ascii="Arial" w:eastAsia="Arial" w:hAnsi="Arial" w:cs="Arial"/>
        </w:rPr>
        <w:t xml:space="preserve">This bill extends the allowed term of bonds issued by school administrative districts </w:t>
      </w:r>
      <w:bookmarkStart w:id="46" w:name="_LINE__14_73bf667c_7cb8_40cb_95e6_450cf9"/>
      <w:bookmarkEnd w:id="45"/>
      <w:r>
        <w:rPr>
          <w:rFonts w:ascii="Arial" w:eastAsia="Arial" w:hAnsi="Arial" w:cs="Arial"/>
        </w:rPr>
        <w:t>and regional school units from 25 to 30 years.</w:t>
      </w:r>
      <w:bookmarkEnd w:id="46"/>
    </w:p>
    <w:bookmarkEnd w:id="1"/>
    <w:bookmarkEnd w:id="2"/>
    <w:bookmarkEnd w:id="3"/>
    <w:bookmarkEnd w:id="41"/>
    <w:bookmarkEnd w:id="4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LR0739,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Bonding Restrictions for School Administrative Units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969A0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136154</ItemId>
    <LRId>70528</LRId>
    <LRNumber>739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Laws Governing Bonding Restrictions for School Administrative Units</LRTitle>
    <ItemTitle>An Act to Amend the Laws Governing Bonding Restrictions for School Administrative Units</ItemTitle>
    <ShortTitle1>AMEND THE LAWS GOVERNING</ShortTitle1>
    <ShortTitle2>BONDING RESTRICTIONS FOR SCHOO</ShortTitle2>
    <SponsorFirstName>Tiffany</SponsorFirstName>
    <SponsorLastName>Roberts</SponsorLastName>
    <SponsorChamberPrefix>Rep.</SponsorChamberPrefix>
    <SponsorFrom>South Berwick</SponsorFrom>
    <DraftingCycleCount>1</DraftingCycleCount>
    <LatestDraftingActionId>130</LatestDraftingActionId>
    <LatestDraftingActionDate>2023-01-09T11:57:02</LatestDraftingActionDate>
    <LatestDrafterName>sbergendahl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w:rsidR="00D969A0" w:rsidRDefault="00D969A0" w:rsidP="00D969A0"&amp;gt;&amp;lt;w:pPr&amp;gt;&amp;lt;w:ind w:left="360" /&amp;gt;&amp;lt;/w:pPr&amp;gt;&amp;lt;w:bookmarkStart w:id="0" w:name="_ENACTING_CLAUSE__08150d3a_6b6f_476a_b27" /&amp;gt;&amp;lt;w:bookmarkStart w:id="1" w:name="_DOC_BODY__791be97b_1bbc_4f86_b70c_566ad" /&amp;gt;&amp;lt;w:bookmarkStart w:id="2" w:name="_DOC_BODY_CONTAINER__78a8fbb6_1471_4ab2_" /&amp;gt;&amp;lt;w:bookmarkStart w:id="3" w:name="_PAGE__1_f3f505c2_8c12_4152_929c_edfae88" /&amp;gt;&amp;lt;w:bookmarkStart w:id="4" w:name="_PAR__1_a544c16a_f185_400c_b765_c1731e05" /&amp;gt;&amp;lt;w:bookmarkStart w:id="5" w:name="_LINE__1_de5c6dbc_ee37_46c1_a31a_d4d3d27"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w:rsidR="00D969A0" w:rsidRDefault="00D969A0" w:rsidP="00D969A0"&amp;gt;&amp;lt;w:pPr&amp;gt;&amp;lt;w:ind w:left="360" w:firstLine="360" /&amp;gt;&amp;lt;/w:pPr&amp;gt;&amp;lt;w:bookmarkStart w:id="6" w:name="_BILL_SECTION_HEADER__48202ae6_926d_46d4" /&amp;gt;&amp;lt;w:bookmarkStart w:id="7" w:name="_BILL_SECTION__46879a9b_1ce7_4b55_ae83_3" /&amp;gt;&amp;lt;w:bookmarkStart w:id="8" w:name="_DOC_BODY_CONTENT__ea9af62f_c5f9_4497_a2" /&amp;gt;&amp;lt;w:bookmarkStart w:id="9" w:name="_PAR__2_923eaf65_b97f_4452_862f_ea14c2f4" /&amp;gt;&amp;lt;w:bookmarkStart w:id="10" w:name="_LINE__2_37328f7d_5ab5_450b_bf75_49f3559"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w:name="_BILL_SECTION_NUMBER__125f19bd_8ff3_4fb4"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§1311, sub-§2, ¶C,&amp;lt;/w:t&amp;gt;&amp;lt;/w:r&amp;gt;&amp;lt;w:r&amp;gt;&amp;lt;w:t xml:space="preserve"&amp;gt; as enacted by PL 1981, c. 693, §§5 and &amp;lt;/w:t&amp;gt;&amp;lt;/w:r&amp;gt;&amp;lt;w:bookmarkStart w:id="12" w:name="_LINE__3_f11fef7c_604b_4063_bc4c_5077127" /&amp;gt;&amp;lt;w:bookmarkEnd w:id="10" /&amp;gt;&amp;lt;w:r&amp;gt;&amp;lt;w:t&amp;gt;8, is amended to read:&amp;lt;/w:t&amp;gt;&amp;lt;/w:r&amp;gt;&amp;lt;w:bookmarkEnd w:id="12" /&amp;gt;&amp;lt;/w:p&amp;gt;&amp;lt;w:p w:rsidR="00D969A0" w:rsidRDefault="00D969A0" w:rsidP="00D969A0"&amp;gt;&amp;lt;w:pPr&amp;gt;&amp;lt;w:ind w:left="720" /&amp;gt;&amp;lt;/w:pPr&amp;gt;&amp;lt;w:bookmarkStart w:id="13" w:name="_STATUTE_NUMBER__d86cb84d_7a1f_4bac_83f4" /&amp;gt;&amp;lt;w:bookmarkStart w:id="14" w:name="_STATUTE_P__b8587302_7650_4dd8_b95e_c96d" /&amp;gt;&amp;lt;w:bookmarkStart w:id="15" w:name="_PAR__3_7bc74b95_6992_4c59_ab88_9ad77105" /&amp;gt;&amp;lt;w:bookmarkStart w:id="16" w:name="_LINE__4_4634fbcc_bc6a_4c49_8164_b5e5e20" /&amp;gt;&amp;lt;w:bookmarkEnd w:id="6" /&amp;gt;&amp;lt;w:bookmarkEnd w:id="9" /&amp;gt;&amp;lt;w:r&amp;gt;&amp;lt;w:t&amp;gt;C&amp;lt;/w:t&amp;gt;&amp;lt;/w:r&amp;gt;&amp;lt;w:bookmarkEnd w:id="13" /&amp;gt;&amp;lt;w:r&amp;gt;&amp;lt;w:t xml:space="preserve"&amp;gt;.  &amp;lt;/w:t&amp;gt;&amp;lt;/w:r&amp;gt;&amp;lt;w:bookmarkStart w:id="17" w:name="_STATUTE_CONTENT__ba89d0f0_6dc4_42a0_a1b" /&amp;gt;&amp;lt;w:r&amp;gt;&amp;lt;w:t xml:space="preserve"&amp;gt;Each issue of bonds &amp;lt;/w:t&amp;gt;&amp;lt;/w:r&amp;gt;&amp;lt;w:bookmarkStart w:id="18" w:name="_PROCESSED_CHANGE__ec9e46ef_1d21_4327_83" /&amp;gt;&amp;lt;w:del w:id="19" w:author="BPS" w:date="2023-01-05T13:55:00Z"&amp;gt;&amp;lt;w:r w:rsidDel="009352AB"&amp;gt;&amp;lt;w:delText&amp;gt;shall&amp;lt;/w:delText&amp;gt;&amp;lt;/w:r&amp;gt;&amp;lt;/w:del&amp;gt;&amp;lt;w:r&amp;gt;&amp;lt;w:t xml:space="preserve"&amp;gt; &amp;lt;/w:t&amp;gt;&amp;lt;/w:r&amp;gt;&amp;lt;w:bookmarkStart w:id="20" w:name="_PROCESSED_CHANGE__eda75ce1_665a_4e3a_a1" /&amp;gt;&amp;lt;w:bookmarkEnd w:id="18" /&amp;gt;&amp;lt;w:ins w:id="21" w:author="BPS" w:date="2023-01-05T13:55:00Z"&amp;gt;&amp;lt;w:r&amp;gt;&amp;lt;w:t&amp;gt;must&amp;lt;/w:t&amp;gt;&amp;lt;/w:r&amp;gt;&amp;lt;/w:ins&amp;gt;&amp;lt;w:r&amp;gt;&amp;lt;w:t xml:space="preserve"&amp;gt; &amp;lt;/w:t&amp;gt;&amp;lt;/w:r&amp;gt;&amp;lt;w:bookmarkEnd w:id="20" /&amp;gt;&amp;lt;w:r&amp;gt;&amp;lt;w:t xml:space="preserve"&amp;gt;mature in substantially equal annual installments so &amp;lt;/w:t&amp;gt;&amp;lt;/w:r&amp;gt;&amp;lt;w:bookmarkStart w:id="22" w:name="_LINE__5_77a2a756_afd5_4892_a687_00b8e75" /&amp;gt;&amp;lt;w:bookmarkEnd w:id="16" /&amp;gt;&amp;lt;w:r&amp;gt;&amp;lt;w:t&amp;gt;that the first installment&amp;lt;/w:t&amp;gt;&amp;lt;/w:r&amp;gt;&amp;lt;w:bookmarkStart w:id="23" w:name="_PROCESSED_CHANGE__4bff813b_6374_42cb_91" /&amp;gt;&amp;lt;w:r&amp;gt;&amp;lt;w:t xml:space="preserve"&amp;gt; &amp;lt;/w:t&amp;gt;&amp;lt;/w:r&amp;gt;&amp;lt;w:del w:id="24" w:author="BPS" w:date="2023-01-05T13:55:00Z"&amp;gt;&amp;lt;w:r w:rsidDel="009352AB"&amp;gt;&amp;lt;w:delText&amp;gt;shall be&amp;lt;/w:delText&amp;gt;&amp;lt;/w:r&amp;gt;&amp;lt;/w:del&amp;gt;&amp;lt;w:bookmarkStart w:id="25" w:name="_PROCESSED_CHANGE__12f78b03_fe03_4302_ba" /&amp;gt;&amp;lt;w:bookmarkEnd w:id="23" /&amp;gt;&amp;lt;w:r&amp;gt;&amp;lt;w:t xml:space="preserve"&amp;gt; &amp;lt;/w:t&amp;gt;&amp;lt;/w:r&amp;gt;&amp;lt;w:ins w:id="26" w:author="BPS" w:date="2023-01-05T13:55:00Z"&amp;gt;&amp;lt;w:r&amp;gt;&amp;lt;w:t&amp;gt;is&amp;lt;/w:t&amp;gt;&amp;lt;/w:r&amp;gt;&amp;lt;/w:ins&amp;gt;&amp;lt;w:bookmarkEnd w:id="25" /&amp;gt;&amp;lt;w:r&amp;gt;&amp;lt;w:t xml:space="preserve"&amp;gt; payable not later than 2 years and the last installment &amp;lt;/w:t&amp;gt;&amp;lt;/w:r&amp;gt;&amp;lt;w:bookmarkStart w:id="27" w:name="_LINE__6_5ca1ac44_5653_4119_bf00_3838906" /&amp;gt;&amp;lt;w:bookmarkEnd w:id="22" /&amp;gt;&amp;lt;w:r&amp;gt;&amp;lt;w:t xml:space="preserve"&amp;gt;not later than &amp;lt;/w:t&amp;gt;&amp;lt;/w:r&amp;gt;&amp;lt;w:bookmarkStart w:id="28" w:name="_PROCESSED_CHANGE__9b42fc2c_0ece_4680_8c" /&amp;gt;&amp;lt;w:del w:id="29" w:author="BPS" w:date="2023-01-04T09:46:00Z"&amp;gt;&amp;lt;w:r w:rsidDel="00F55755"&amp;gt;&amp;lt;w:delText&amp;gt;25&amp;lt;/w:delText&amp;gt;&amp;lt;/w:r&amp;gt;&amp;lt;/w:del&amp;gt;&amp;lt;w:r&amp;gt;&amp;lt;w:t xml:space="preserve"&amp;gt; &amp;lt;/w:t&amp;gt;&amp;lt;/w:r&amp;gt;&amp;lt;w:bookmarkStart w:id="30" w:name="_PROCESSED_CHANGE__9db6db96_4c29_4603_a5" /&amp;gt;&amp;lt;w:bookmarkEnd w:id="28" /&amp;gt;&amp;lt;w:ins w:id="31" w:author="BPS" w:date="2023-01-04T09:46:00Z"&amp;gt;&amp;lt;w:r&amp;gt;&amp;lt;w:t&amp;gt;30&amp;lt;/w:t&amp;gt;&amp;lt;/w:r&amp;gt;&amp;lt;/w:ins&amp;gt;&amp;lt;w:r&amp;gt;&amp;lt;w:t xml:space="preserve"&amp;gt; &amp;lt;/w:t&amp;gt;&amp;lt;/w:r&amp;gt;&amp;lt;w:bookmarkEnd w:id="30" /&amp;gt;&amp;lt;w:r&amp;gt;&amp;lt;w:t&amp;gt;years after the date of issue.&amp;lt;/w:t&amp;gt;&amp;lt;/w:r&amp;gt;&amp;lt;w:bookmarkEnd w:id="17" /&amp;gt;&amp;lt;w:bookmarkEnd w:id="27" /&amp;gt;&amp;lt;/w:p&amp;gt;&amp;lt;w:p w:rsidR="00D969A0" w:rsidRDefault="00D969A0" w:rsidP="00D969A0"&amp;gt;&amp;lt;w:pPr&amp;gt;&amp;lt;w:ind w:left="360" w:firstLine="360" /&amp;gt;&amp;lt;/w:pPr&amp;gt;&amp;lt;w:bookmarkStart w:id="32" w:name="_BILL_SECTION_HEADER__90a119fd_8ac7_447e" /&amp;gt;&amp;lt;w:bookmarkStart w:id="33" w:name="_BILL_SECTION__046a1266_d32e_4eff_bd88_e" /&amp;gt;&amp;lt;w:bookmarkStart w:id="34" w:name="_PAR__4_693d3082_1ca1_443e_a2c8_e0d99e0c" /&amp;gt;&amp;lt;w:bookmarkStart w:id="35" w:name="_LINE__7_6edd5130_a50f_47ec_a3a9_11531c2"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w:id="36" w:name="_BILL_SECTION_NUMBER__4a8f2476_6b4d_49f4" /&amp;gt;&amp;lt;w:r&amp;gt;&amp;lt;w:rPr&amp;gt;&amp;lt;w:b /&amp;gt;&amp;lt;w:sz w:val="24" /&amp;gt;&amp;lt;/w:rPr&amp;gt;&amp;lt;w:t&amp;gt;2&amp;lt;/w:t&amp;gt;&amp;lt;/w:r&amp;gt;&amp;lt;w:bookmarkEnd w:id="36" /&amp;gt;&amp;lt;w:r&amp;gt;&amp;lt;w:rPr&amp;gt;&amp;lt;w:b /&amp;gt;&amp;lt;w:sz w:val="24" /&amp;gt;&amp;lt;/w:rPr&amp;gt;&amp;lt;w:t&amp;gt;.  20-A MRSA §1490, sub-§2, ¶C,&amp;lt;/w:t&amp;gt;&amp;lt;/w:r&amp;gt;&amp;lt;w:r&amp;gt;&amp;lt;w:t xml:space="preserve"&amp;gt; as enacted by PL 2007, c. 240, Pt. XXXX, &amp;lt;/w:t&amp;gt;&amp;lt;/w:r&amp;gt;&amp;lt;w:bookmarkStart w:id="37" w:name="_LINE__8_47a1c5f7_d3ca_4a8e_ae71_6c3e18c" /&amp;gt;&amp;lt;w:bookmarkEnd w:id="35" /&amp;gt;&amp;lt;w:r&amp;gt;&amp;lt;w:t&amp;gt;§13, is amended to read:&amp;lt;/w:t&amp;gt;&amp;lt;/w:r&amp;gt;&amp;lt;w:bookmarkEnd w:id="37" /&amp;gt;&amp;lt;/w:p&amp;gt;&amp;lt;w:p w:rsidR="00D969A0" w:rsidRDefault="00D969A0" w:rsidP="00D969A0"&amp;gt;&amp;lt;w:pPr&amp;gt;&amp;lt;w:ind w:left="720" /&amp;gt;&amp;lt;/w:pPr&amp;gt;&amp;lt;w:bookmarkStart w:id="38" w:name="_STATUTE_NUMBER__8da3bebf_c23c_45d7_88f6" /&amp;gt;&amp;lt;w:bookmarkStart w:id="39" w:name="_STATUTE_P__e55307e3_2fa0_4682_bc49_6828" /&amp;gt;&amp;lt;w:bookmarkStart w:id="40" w:name="_PAR__5_69d3bbda_6cae_4689_bf33_6365b81a" /&amp;gt;&amp;lt;w:bookmarkStart w:id="41" w:name="_LINE__9_05f1024d_05cf_4ec6_b625_ccce491" /&amp;gt;&amp;lt;w:bookmarkEnd w:id="32" /&amp;gt;&amp;lt;w:bookmarkEnd w:id="34" /&amp;gt;&amp;lt;w:r&amp;gt;&amp;lt;w:t&amp;gt;C&amp;lt;/w:t&amp;gt;&amp;lt;/w:r&amp;gt;&amp;lt;w:bookmarkEnd w:id="38" /&amp;gt;&amp;lt;w:r&amp;gt;&amp;lt;w:t xml:space="preserve"&amp;gt;.  &amp;lt;/w:t&amp;gt;&amp;lt;/w:r&amp;gt;&amp;lt;w:bookmarkStart w:id="42" w:name="_STATUTE_CONTENT__505de518_58f5_48ff_b43" /&amp;gt;&amp;lt;w:r&amp;gt;&amp;lt;w:t xml:space="preserve"&amp;gt;Each issue of bonds must mature in substantially equal annual installments so that &amp;lt;/w:t&amp;gt;&amp;lt;/w:r&amp;gt;&amp;lt;w:bookmarkStart w:id="43" w:name="_LINE__10_71a70afe_44b2_45ff_b9cf_17e618" /&amp;gt;&amp;lt;w:bookmarkEnd w:id="41" /&amp;gt;&amp;lt;w:r&amp;gt;&amp;lt;w:t xml:space="preserve"&amp;gt;the first installment is payable not later than 2 years and the last installment not later &amp;lt;/w:t&amp;gt;&amp;lt;/w:r&amp;gt;&amp;lt;w:bookmarkStart w:id="44" w:name="_LINE__11_2e4ac3a0_eb59_4e96_80fe_33e41e" /&amp;gt;&amp;lt;w:bookmarkEnd w:id="43" /&amp;gt;&amp;lt;w:r&amp;gt;&amp;lt;w:t xml:space="preserve"&amp;gt;than &amp;lt;/w:t&amp;gt;&amp;lt;/w:r&amp;gt;&amp;lt;w:bookmarkStart w:id="45" w:name="_PROCESSED_CHANGE__17806451_d012_4b37_ad" /&amp;gt;&amp;lt;w:del w:id="46" w:author="BPS" w:date="2023-01-04T09:49:00Z"&amp;gt;&amp;lt;w:r w:rsidDel="00F55755"&amp;gt;&amp;lt;w:delText&amp;gt;25&amp;lt;/w:delText&amp;gt;&amp;lt;/w:r&amp;gt;&amp;lt;/w:del&amp;gt;&amp;lt;w:r&amp;gt;&amp;lt;w:t xml:space="preserve"&amp;gt; &amp;lt;/w:t&amp;gt;&amp;lt;/w:r&amp;gt;&amp;lt;w:bookmarkStart w:id="47" w:name="_PROCESSED_CHANGE__c8cf02fb_ea83_42f3_9e" /&amp;gt;&amp;lt;w:bookmarkEnd w:id="45" /&amp;gt;&amp;lt;w:ins w:id="48" w:author="BPS" w:date="2023-01-04T09:49:00Z"&amp;gt;&amp;lt;w:r&amp;gt;&amp;lt;w:t&amp;gt;30&amp;lt;/w:t&amp;gt;&amp;lt;/w:r&amp;gt;&amp;lt;/w:ins&amp;gt;&amp;lt;w:r&amp;gt;&amp;lt;w:t xml:space="preserve"&amp;gt; &amp;lt;/w:t&amp;gt;&amp;lt;/w:r&amp;gt;&amp;lt;w:bookmarkEnd w:id="47" /&amp;gt;&amp;lt;w:r&amp;gt;&amp;lt;w:t&amp;gt;years after the date of issue.&amp;lt;/w:t&amp;gt;&amp;lt;/w:r&amp;gt;&amp;lt;w:bookmarkEnd w:id="42" /&amp;gt;&amp;lt;w:bookmarkEnd w:id="44" /&amp;gt;&amp;lt;/w:p&amp;gt;&amp;lt;w:p w:rsidR="00D969A0" w:rsidRDefault="00D969A0" w:rsidP="00D969A0"&amp;gt;&amp;lt;w:pPr&amp;gt;&amp;lt;w:keepNext /&amp;gt;&amp;lt;w:spacing w:before="240" /&amp;gt;&amp;lt;w:ind w:left="360" /&amp;gt;&amp;lt;w:jc w:val="center" /&amp;gt;&amp;lt;/w:pPr&amp;gt;&amp;lt;w:bookmarkStart w:id="49" w:name="_SUMMARY__caa9cf04_da8f_4eb0_998a_a1ce8e" /&amp;gt;&amp;lt;w:bookmarkStart w:id="50" w:name="_PAR__6_9e8a433c_8e85_4c6b_868f_3b50c96c" /&amp;gt;&amp;lt;w:bookmarkStart w:id="51" w:name="_LINE__12_349deee8_69c4_48f8_b485_2156b1" /&amp;gt;&amp;lt;w:bookmarkEnd w:id="8" /&amp;gt;&amp;lt;w:bookmarkEnd w:id="33" /&amp;gt;&amp;lt;w:bookmarkEnd w:id="39" /&amp;gt;&amp;lt;w:bookmarkEnd w:id="40" /&amp;gt;&amp;lt;w:r&amp;gt;&amp;lt;w:rPr&amp;gt;&amp;lt;w:b /&amp;gt;&amp;lt;w:sz w:val="24" /&amp;gt;&amp;lt;/w:rPr&amp;gt;&amp;lt;w:t&amp;gt;SUMMARY&amp;lt;/w:t&amp;gt;&amp;lt;/w:r&amp;gt;&amp;lt;w:bookmarkEnd w:id="51" /&amp;gt;&amp;lt;/w:p&amp;gt;&amp;lt;w:p w:rsidR="00D969A0" w:rsidRDefault="00D969A0" w:rsidP="00D969A0"&amp;gt;&amp;lt;w:pPr&amp;gt;&amp;lt;w:ind w:left="360" w:firstLine="360" /&amp;gt;&amp;lt;/w:pPr&amp;gt;&amp;lt;w:bookmarkStart w:id="52" w:name="_PAR__7_50a3ffc8_0d48_4a90_a34b_df22d654" /&amp;gt;&amp;lt;w:bookmarkStart w:id="53" w:name="_LINE__13_fbe66274_93e7_49d2_ad43_9d051e" /&amp;gt;&amp;lt;w:bookmarkEnd w:id="50" /&amp;gt;&amp;lt;w:r&amp;gt;&amp;lt;w:t xml:space="preserve"&amp;gt;This bill extends the allowed term of bonds issued by school administrative districts &amp;lt;/w:t&amp;gt;&amp;lt;/w:r&amp;gt;&amp;lt;w:bookmarkStart w:id="54" w:name="_LINE__14_73bf667c_7cb8_40cb_95e6_450cf9" /&amp;gt;&amp;lt;w:bookmarkEnd w:id="53" /&amp;gt;&amp;lt;w:r&amp;gt;&amp;lt;w:t&amp;gt;and regional school units from 25 to 30 years.&amp;lt;/w:t&amp;gt;&amp;lt;/w:r&amp;gt;&amp;lt;w:bookmarkEnd w:id="54" /&amp;gt;&amp;lt;/w:p&amp;gt;&amp;lt;w:bookmarkEnd w:id="1" /&amp;gt;&amp;lt;w:bookmarkEnd w:id="2" /&amp;gt;&amp;lt;w:bookmarkEnd w:id="3" /&amp;gt;&amp;lt;w:bookmarkEnd w:id="49" /&amp;gt;&amp;lt;w:bookmarkEnd w:id="52" /&amp;gt;&amp;lt;w:p w:rsidR="00000000" w:rsidRDefault="00D969A0"&amp;gt;&amp;lt;w:r&amp;gt;&amp;lt;w:t xml:space="preserve"&amp;gt; &amp;lt;/w:t&amp;gt;&amp;lt;/w:r&amp;gt;&amp;lt;/w:p&amp;gt;&amp;lt;w:sectPr w:rsidR="00000000" w:rsidSect="00D969A0"&amp;gt;&amp;lt;w:footerReference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w:rsidR="002B4BE9" w:rsidRDefault="00D969A0"&amp;gt;&amp;lt;w:pPr&amp;gt;&amp;lt;w:pStyle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/&amp;gt;&amp;lt;/w:rPr&amp;gt;&amp;lt;w:t&amp;gt;131LR0739(01)&amp;lt;/w:t&amp;gt;&amp;lt;/w:r&amp;gt;&amp;lt;w:r&amp;gt;&amp;lt;w:rPr&amp;gt;&amp;lt;w:snapToGrid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3f505c2_8c12_4152_929c_edfae88&lt;/BookmarkName&gt;&lt;Tables /&gt;&lt;/ProcessedCheckInPage&gt;&lt;/Pages&gt;&lt;Paragraphs&gt;&lt;CheckInParagraphs&gt;&lt;PageNumber&gt;1&lt;/PageNumber&gt;&lt;BookmarkName&gt;_PAR__1_a544c16a_f185_400c_b765_c1731e05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923eaf65_b97f_4452_862f_ea14c2f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bc74b95_6992_4c59_ab88_9ad77105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693d3082_1ca1_443e_a2c8_e0d99e0c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69d3bbda_6cae_4689_bf33_6365b81a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e8a433c_8e85_4c6b_868f_3b50c96c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50a3ffc8_0d48_4a90_a34b_df22d654&lt;/BookmarkName&gt;&lt;StartingLineNumber&gt;13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