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Liability of Parents and Legal Guardians for Damage by Children</w:t>
      </w:r>
    </w:p>
    <w:p w:rsidR="00A40DA8" w:rsidP="00A40DA8">
      <w:pPr>
        <w:ind w:left="360"/>
        <w:rPr>
          <w:rFonts w:ascii="Arial" w:eastAsia="Arial" w:hAnsi="Arial" w:cs="Arial"/>
        </w:rPr>
      </w:pPr>
      <w:bookmarkStart w:id="0" w:name="_ENACTING_CLAUSE__ff37c1b2_7786_43d3_ba8"/>
      <w:bookmarkStart w:id="1" w:name="_DOC_BODY__8d4beea7_0d58_4d65_9519_485c3"/>
      <w:bookmarkStart w:id="2" w:name="_DOC_BODY_CONTAINER__5098fc74_455c_4d06_"/>
      <w:bookmarkStart w:id="3" w:name="_PAGE__1_63f62bad_35b2_4172_898e_1ae665b"/>
      <w:bookmarkStart w:id="4" w:name="_PAR__1_a4f91e29_558a_4172_836d_b029d9a6"/>
      <w:bookmarkStart w:id="5" w:name="_LINE__1_160f478c_23f0_47a7_a857_4415d3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40DA8" w:rsidP="00A40DA8">
      <w:pPr>
        <w:ind w:left="360" w:firstLine="360"/>
        <w:rPr>
          <w:rFonts w:ascii="Arial" w:eastAsia="Arial" w:hAnsi="Arial" w:cs="Arial"/>
        </w:rPr>
      </w:pPr>
      <w:bookmarkStart w:id="6" w:name="_BILL_SECTION_HEADER__39c92812_d5fa_40c2"/>
      <w:bookmarkStart w:id="7" w:name="_BILL_SECTION__8ade74d2_48b2_4c20_8a7b_3"/>
      <w:bookmarkStart w:id="8" w:name="_DOC_BODY_CONTENT__fc313e47_ed5d_4ebe_83"/>
      <w:bookmarkStart w:id="9" w:name="_PAR__2_174c99cf_e488_41cb_b0ee_edf45291"/>
      <w:bookmarkStart w:id="10" w:name="_LINE__2_59b6bf2a_a083_459c_a43c_34d91a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3d169b8_6c52_439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14 MRSA §304,</w:t>
      </w:r>
      <w:r>
        <w:rPr>
          <w:rFonts w:ascii="Arial" w:eastAsia="Arial" w:hAnsi="Arial" w:cs="Arial"/>
        </w:rPr>
        <w:t xml:space="preserve"> as enacted by PL 1995, c. 694, Pt. C, §1 and affected by Pt. </w:t>
      </w:r>
      <w:bookmarkStart w:id="12" w:name="_LINE__3_e2ba0800_2975_4f19_a542_7b488f0"/>
      <w:bookmarkEnd w:id="10"/>
      <w:r>
        <w:rPr>
          <w:rFonts w:ascii="Arial" w:eastAsia="Arial" w:hAnsi="Arial" w:cs="Arial"/>
        </w:rPr>
        <w:t>E, §2, is amended to read:</w:t>
      </w:r>
      <w:bookmarkEnd w:id="12"/>
    </w:p>
    <w:p w:rsidR="00A40DA8" w:rsidP="00A40DA8">
      <w:pPr>
        <w:ind w:left="1080" w:hanging="720"/>
        <w:rPr>
          <w:rFonts w:ascii="Arial" w:eastAsia="Arial" w:hAnsi="Arial" w:cs="Arial"/>
        </w:rPr>
      </w:pPr>
      <w:bookmarkStart w:id="13" w:name="_STATUTE_S__43b9242c_a890_44f7_bcd7_3041"/>
      <w:bookmarkStart w:id="14" w:name="_PAR__3_4d19fd6e_ca89_4d4a_8c9c_d6137ed6"/>
      <w:bookmarkStart w:id="15" w:name="_LINE__4_fa287366_a939_417d_83ac_3fa52c2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f1085863_84ee_4452_ac6e"/>
      <w:r>
        <w:rPr>
          <w:rFonts w:ascii="Arial" w:eastAsia="Arial" w:hAnsi="Arial" w:cs="Arial"/>
          <w:b/>
        </w:rPr>
        <w:t>304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3e87036b_698a_406f_87"/>
      <w:r>
        <w:rPr>
          <w:rFonts w:ascii="Arial" w:eastAsia="Arial" w:hAnsi="Arial" w:cs="Arial"/>
          <w:b/>
        </w:rPr>
        <w:t>Liability of parents or legal guardians for damage by children</w:t>
      </w:r>
      <w:bookmarkEnd w:id="15"/>
      <w:bookmarkEnd w:id="17"/>
    </w:p>
    <w:p w:rsidR="00A40DA8" w:rsidP="00A40DA8">
      <w:pPr>
        <w:ind w:left="360" w:firstLine="360"/>
        <w:rPr>
          <w:rFonts w:ascii="Arial" w:eastAsia="Arial" w:hAnsi="Arial" w:cs="Arial"/>
        </w:rPr>
      </w:pPr>
      <w:bookmarkStart w:id="18" w:name="_STATUTE_CONTENT__1520a947_3962_409d_959"/>
      <w:bookmarkStart w:id="19" w:name="_STATUTE_P__6441176d_3476_4442_aa8a_3c4e"/>
      <w:bookmarkStart w:id="20" w:name="_PAR__4_2c9128d7_ffc0_4276_98a6_deb8dce0"/>
      <w:bookmarkStart w:id="21" w:name="_LINE__5_71e1617b_2ae5_4166_8510_6d44b79"/>
      <w:bookmarkEnd w:id="14"/>
      <w:r>
        <w:rPr>
          <w:rFonts w:ascii="Arial" w:eastAsia="Arial" w:hAnsi="Arial" w:cs="Arial"/>
        </w:rPr>
        <w:t xml:space="preserve">If a minor who is </w:t>
      </w:r>
      <w:bookmarkStart w:id="22" w:name="_PROCESSED_CHANGE__eac34a07_c2c7_4a2a_b0"/>
      <w:r>
        <w:rPr>
          <w:rFonts w:ascii="Arial" w:eastAsia="Arial" w:hAnsi="Arial" w:cs="Arial"/>
          <w:strike/>
        </w:rPr>
        <w:t>between</w:t>
      </w:r>
      <w:r>
        <w:rPr>
          <w:rFonts w:ascii="Arial" w:eastAsia="Arial" w:hAnsi="Arial" w:cs="Arial"/>
        </w:rPr>
        <w:t xml:space="preserve"> </w:t>
      </w:r>
      <w:bookmarkEnd w:id="22"/>
      <w:r>
        <w:rPr>
          <w:rFonts w:ascii="Arial" w:eastAsia="Arial" w:hAnsi="Arial" w:cs="Arial"/>
        </w:rPr>
        <w:t>7</w:t>
      </w:r>
      <w:bookmarkStart w:id="23" w:name="_PROCESSED_CHANGE__4fd04540_641e_477f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years of age or older</w:t>
      </w:r>
      <w:bookmarkEnd w:id="23"/>
      <w:r>
        <w:rPr>
          <w:rFonts w:ascii="Arial" w:eastAsia="Arial" w:hAnsi="Arial" w:cs="Arial"/>
        </w:rPr>
        <w:t xml:space="preserve"> and</w:t>
      </w:r>
      <w:bookmarkStart w:id="24" w:name="_PROCESSED_CHANGE__30cae404_f278_4611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17</w:t>
      </w:r>
      <w:bookmarkStart w:id="25" w:name="_PROCESSED_CHANGE__4151a74c_5467_41b5_b2"/>
      <w:bookmarkEnd w:id="2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under 18</w:t>
      </w:r>
      <w:bookmarkEnd w:id="25"/>
      <w:r>
        <w:rPr>
          <w:rFonts w:ascii="Arial" w:eastAsia="Arial" w:hAnsi="Arial" w:cs="Arial"/>
        </w:rPr>
        <w:t xml:space="preserve"> years of age willfully </w:t>
      </w:r>
      <w:bookmarkStart w:id="26" w:name="_LINE__6_0a4a8ef6_1c47_494c_9332_b2e764a"/>
      <w:bookmarkEnd w:id="21"/>
      <w:r>
        <w:rPr>
          <w:rFonts w:ascii="Arial" w:eastAsia="Arial" w:hAnsi="Arial" w:cs="Arial"/>
        </w:rPr>
        <w:t xml:space="preserve">or maliciously causes damage to property or injury to a person and the minor would have </w:t>
      </w:r>
      <w:bookmarkStart w:id="27" w:name="_LINE__7_495d8dfa_3160_4c38_ac40_9c55991"/>
      <w:bookmarkEnd w:id="26"/>
      <w:r>
        <w:rPr>
          <w:rFonts w:ascii="Arial" w:eastAsia="Arial" w:hAnsi="Arial" w:cs="Arial"/>
        </w:rPr>
        <w:t xml:space="preserve">been liable for the damage or injury if the minor were an adult and the minor lives with that </w:t>
      </w:r>
      <w:bookmarkStart w:id="28" w:name="_LINE__8_03879ecf_5316_4aa6_ad9c_f080cfe"/>
      <w:bookmarkEnd w:id="27"/>
      <w:r>
        <w:rPr>
          <w:rFonts w:ascii="Arial" w:eastAsia="Arial" w:hAnsi="Arial" w:cs="Arial"/>
        </w:rPr>
        <w:t xml:space="preserve">minor's parents or legal guardians, the parents or legal guardians are jointly and severally </w:t>
      </w:r>
      <w:bookmarkStart w:id="29" w:name="_LINE__9_ec105233_fc12_4378_a2ac_c37d394"/>
      <w:bookmarkEnd w:id="28"/>
      <w:r>
        <w:rPr>
          <w:rFonts w:ascii="Arial" w:eastAsia="Arial" w:hAnsi="Arial" w:cs="Arial"/>
        </w:rPr>
        <w:t>liable with the minor for that damage or injury in an amount not exceeding</w:t>
      </w:r>
      <w:bookmarkStart w:id="30" w:name="_PROCESSED_CHANGE__f6d5d6a3_ef52_4ac2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$800</w:t>
      </w:r>
      <w:bookmarkStart w:id="31" w:name="_PROCESSED_CHANGE__fb1d1708_525c_4c99_b2"/>
      <w:bookmarkEnd w:id="3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$6,000</w:t>
      </w:r>
      <w:bookmarkEnd w:id="31"/>
      <w:r>
        <w:rPr>
          <w:rFonts w:ascii="Arial" w:eastAsia="Arial" w:hAnsi="Arial" w:cs="Arial"/>
        </w:rPr>
        <w:t xml:space="preserve">.  </w:t>
      </w:r>
      <w:bookmarkStart w:id="32" w:name="_LINE__10_58c1f7d5_f72c_427d_af90_b9c464"/>
      <w:bookmarkEnd w:id="29"/>
      <w:r>
        <w:rPr>
          <w:rFonts w:ascii="Arial" w:eastAsia="Arial" w:hAnsi="Arial" w:cs="Arial"/>
        </w:rPr>
        <w:t>This section does not relieve the minor from personal liability for that damage or injury.</w:t>
      </w:r>
      <w:bookmarkEnd w:id="18"/>
      <w:bookmarkEnd w:id="32"/>
    </w:p>
    <w:p w:rsidR="00A40DA8" w:rsidP="00A40DA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ef4dcd75_8ed8_4f0e_9e67_e9099d"/>
      <w:bookmarkStart w:id="34" w:name="_PAR__5_4ec135b7_0f26_4eea_89e1_86bcaef4"/>
      <w:bookmarkStart w:id="35" w:name="_LINE__11_f918cdc6_96a2_488e_a26c_81b2b4"/>
      <w:bookmarkEnd w:id="7"/>
      <w:bookmarkEnd w:id="8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A40DA8" w:rsidP="00A40DA8">
      <w:pPr>
        <w:ind w:left="360" w:firstLine="360"/>
        <w:rPr>
          <w:rFonts w:ascii="Arial" w:eastAsia="Arial" w:hAnsi="Arial" w:cs="Arial"/>
        </w:rPr>
      </w:pPr>
      <w:bookmarkStart w:id="36" w:name="_PAR__6_4cad2ab5_3df0_4ddd_a559_e32f2a0a"/>
      <w:bookmarkStart w:id="37" w:name="_LINE__12_fd3149e8_1a5e_47ed_818f_3a874e"/>
      <w:bookmarkEnd w:id="34"/>
      <w:r>
        <w:rPr>
          <w:rFonts w:ascii="Arial" w:eastAsia="Arial" w:hAnsi="Arial" w:cs="Arial"/>
        </w:rPr>
        <w:t xml:space="preserve">This bill amends the current law setting the maximum amount of damages for which </w:t>
      </w:r>
      <w:bookmarkStart w:id="38" w:name="_LINE__13_12829c12_37e9_4350_87af_772331"/>
      <w:bookmarkEnd w:id="37"/>
      <w:r>
        <w:rPr>
          <w:rFonts w:ascii="Arial" w:eastAsia="Arial" w:hAnsi="Arial" w:cs="Arial"/>
        </w:rPr>
        <w:t xml:space="preserve">the parents or legal guardians of a minor who is 7 years of age or older and under 18 years </w:t>
      </w:r>
      <w:bookmarkStart w:id="39" w:name="_LINE__14_5310d2ac_695e_49c3_9f19_ecc786"/>
      <w:bookmarkEnd w:id="38"/>
      <w:r>
        <w:rPr>
          <w:rFonts w:ascii="Arial" w:eastAsia="Arial" w:hAnsi="Arial" w:cs="Arial"/>
        </w:rPr>
        <w:t xml:space="preserve">of age may be liable for willful or malicious acts of that minor that cause damage to </w:t>
      </w:r>
      <w:bookmarkStart w:id="40" w:name="_LINE__15_db16084e_25ba_41c1_b675_ccfe20"/>
      <w:bookmarkEnd w:id="39"/>
      <w:r>
        <w:rPr>
          <w:rFonts w:ascii="Arial" w:eastAsia="Arial" w:hAnsi="Arial" w:cs="Arial"/>
        </w:rPr>
        <w:t xml:space="preserve">property or injury to a person by changing the maximum possible amount of damages from </w:t>
      </w:r>
      <w:bookmarkStart w:id="41" w:name="_LINE__16_10ae5f81_a739_4c53_a29a_55700e"/>
      <w:bookmarkEnd w:id="40"/>
      <w:r>
        <w:rPr>
          <w:rFonts w:ascii="Arial" w:eastAsia="Arial" w:hAnsi="Arial" w:cs="Arial"/>
        </w:rPr>
        <w:t>$800 to $6,000.</w:t>
      </w:r>
      <w:bookmarkEnd w:id="41"/>
    </w:p>
    <w:bookmarkEnd w:id="1"/>
    <w:bookmarkEnd w:id="2"/>
    <w:bookmarkEnd w:id="3"/>
    <w:bookmarkEnd w:id="33"/>
    <w:bookmarkEnd w:id="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LR0173,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Liability of Parents and Legal Guardians for Damage by Children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40DA8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135515</ItemId>
    <LRId>69890</LRId>
    <LRNumber>173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the Liability of Parents and Legal Guardians for Damage by Children</LRTitle>
    <ItemTitle>An Act to Increase the Liability of Parents and Legal Guardians for Damage by Children</ItemTitle>
    <ShortTitle1>INCREASE THE LIABILITY OF</ShortTitle1>
    <ShortTitle2>PARENTS AND LEGAL GUARDIANS</ShortTitle2>
    <SponsorFirstName>Shelley</SponsorFirstName>
    <SponsorLastName>Rudnicki</SponsorLastName>
    <SponsorChamberPrefix>Rep.</SponsorChamberPrefix>
    <SponsorFrom>Fairfield</SponsorFrom>
    <DraftingCycleCount>1</DraftingCycleCount>
    <LatestDraftingActionId>130</LatestDraftingActionId>
    <LatestDraftingActionDate>2022-12-08T15:03:03</LatestDraftingActionDate>
    <LatestDrafterName>JGreene</LatestDrafterName>
    <LatestProoferName>smcsorley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w:rsidR="00A40DA8" w:rsidRDefault="00A40DA8" w:rsidP="00A40DA8"&amp;gt;&amp;lt;w:pPr&amp;gt;&amp;lt;w:ind w:left="360" /&amp;gt;&amp;lt;/w:pPr&amp;gt;&amp;lt;w:bookmarkStart w:id="0" w:name="_ENACTING_CLAUSE__ff37c1b2_7786_43d3_ba8" /&amp;gt;&amp;lt;w:bookmarkStart w:id="1" w:name="_DOC_BODY__8d4beea7_0d58_4d65_9519_485c3" /&amp;gt;&amp;lt;w:bookmarkStart w:id="2" w:name="_DOC_BODY_CONTAINER__5098fc74_455c_4d06_" /&amp;gt;&amp;lt;w:bookmarkStart w:id="3" w:name="_PAGE__1_63f62bad_35b2_4172_898e_1ae665b" /&amp;gt;&amp;lt;w:bookmarkStart w:id="4" w:name="_PAR__1_a4f91e29_558a_4172_836d_b029d9a6" /&amp;gt;&amp;lt;w:bookmarkStart w:id="5" w:name="_LINE__1_160f478c_23f0_47a7_a857_4415d3b"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w:rsidR="00A40DA8" w:rsidRDefault="00A40DA8" w:rsidP="00A40DA8"&amp;gt;&amp;lt;w:pPr&amp;gt;&amp;lt;w:ind w:left="360" w:firstLine="360" /&amp;gt;&amp;lt;/w:pPr&amp;gt;&amp;lt;w:bookmarkStart w:id="6" w:name="_BILL_SECTION_HEADER__39c92812_d5fa_40c2" /&amp;gt;&amp;lt;w:bookmarkStart w:id="7" w:name="_BILL_SECTION__8ade74d2_48b2_4c20_8a7b_3" /&amp;gt;&amp;lt;w:bookmarkStart w:id="8" w:name="_DOC_BODY_CONTENT__fc313e47_ed5d_4ebe_83" /&amp;gt;&amp;lt;w:bookmarkStart w:id="9" w:name="_PAR__2_174c99cf_e488_41cb_b0ee_edf45291" /&amp;gt;&amp;lt;w:bookmarkStart w:id="10" w:name="_LINE__2_59b6bf2a_a083_459c_a43c_34d91ab"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w:name="_BILL_SECTION_NUMBER__d3d169b8_6c52_439e"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14 MRSA §304,&amp;lt;/w:t&amp;gt;&amp;lt;/w:r&amp;gt;&amp;lt;w:r&amp;gt;&amp;lt;w:t xml:space="preserve"&amp;gt; as enacted by PL 1995, c. 694, Pt. C, §1 and affected by Pt. &amp;lt;/w:t&amp;gt;&amp;lt;/w:r&amp;gt;&amp;lt;w:bookmarkStart w:id="12" w:name="_LINE__3_e2ba0800_2975_4f19_a542_7b488f0" /&amp;gt;&amp;lt;w:bookmarkEnd w:id="10" /&amp;gt;&amp;lt;w:r&amp;gt;&amp;lt;w:t&amp;gt;E, §2, is amended to read:&amp;lt;/w:t&amp;gt;&amp;lt;/w:r&amp;gt;&amp;lt;w:bookmarkEnd w:id="12" /&amp;gt;&amp;lt;/w:p&amp;gt;&amp;lt;w:p w:rsidR="00A40DA8" w:rsidRDefault="00A40DA8" w:rsidP="00A40DA8"&amp;gt;&amp;lt;w:pPr&amp;gt;&amp;lt;w:ind w:left="1080" w:hanging="720" /&amp;gt;&amp;lt;/w:pPr&amp;gt;&amp;lt;w:bookmarkStart w:id="13" w:name="_STATUTE_S__43b9242c_a890_44f7_bcd7_3041" /&amp;gt;&amp;lt;w:bookmarkStart w:id="14" w:name="_PAR__3_4d19fd6e_ca89_4d4a_8c9c_d6137ed6" /&amp;gt;&amp;lt;w:bookmarkStart w:id="15" w:name="_LINE__4_fa287366_a939_417d_83ac_3fa52c2"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w:name="_STATUTE_NUMBER__f1085863_84ee_4452_ac6e" /&amp;gt;&amp;lt;w:r&amp;gt;&amp;lt;w:rPr&amp;gt;&amp;lt;w:b /&amp;gt;&amp;lt;/w:rPr&amp;gt;&amp;lt;w:t&amp;gt;304&amp;lt;/w:t&amp;gt;&amp;lt;/w:r&amp;gt;&amp;lt;w:bookmarkEnd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w:name="_STATUTE_HEADNOTE__3e87036b_698a_406f_87" /&amp;gt;&amp;lt;w:r&amp;gt;&amp;lt;w:rPr&amp;gt;&amp;lt;w:b /&amp;gt;&amp;lt;/w:rPr&amp;gt;&amp;lt;w:t&amp;gt;Liability of parents or legal guardians for damage by children&amp;lt;/w:t&amp;gt;&amp;lt;/w:r&amp;gt;&amp;lt;w:bookmarkEnd w:id="15" /&amp;gt;&amp;lt;w:bookmarkEnd w:id="17" /&amp;gt;&amp;lt;/w:p&amp;gt;&amp;lt;w:p w:rsidR="00A40DA8" w:rsidRDefault="00A40DA8" w:rsidP="00A40DA8"&amp;gt;&amp;lt;w:pPr&amp;gt;&amp;lt;w:ind w:left="360" w:firstLine="360" /&amp;gt;&amp;lt;/w:pPr&amp;gt;&amp;lt;w:bookmarkStart w:id="18" w:name="_STATUTE_CONTENT__1520a947_3962_409d_959" /&amp;gt;&amp;lt;w:bookmarkStart w:id="19" w:name="_STATUTE_P__6441176d_3476_4442_aa8a_3c4e" /&amp;gt;&amp;lt;w:bookmarkStart w:id="20" w:name="_PAR__4_2c9128d7_ffc0_4276_98a6_deb8dce0" /&amp;gt;&amp;lt;w:bookmarkStart w:id="21" w:name="_LINE__5_71e1617b_2ae5_4166_8510_6d44b79" /&amp;gt;&amp;lt;w:bookmarkEnd w:id="14" /&amp;gt;&amp;lt;w:r&amp;gt;&amp;lt;w:t xml:space="preserve"&amp;gt;If a minor who is &amp;lt;/w:t&amp;gt;&amp;lt;/w:r&amp;gt;&amp;lt;w:bookmarkStart w:id="22" w:name="_PROCESSED_CHANGE__eac34a07_c2c7_4a2a_b0" /&amp;gt;&amp;lt;w:del w:id="23" w:author="BPS" w:date="2022-11-28T12:44:00Z"&amp;gt;&amp;lt;w:r w:rsidDel="0094674D"&amp;gt;&amp;lt;w:delText&amp;gt;between&amp;lt;/w:delText&amp;gt;&amp;lt;/w:r&amp;gt;&amp;lt;/w:del&amp;gt;&amp;lt;w:r&amp;gt;&amp;lt;w:t xml:space="preserve"&amp;gt; &amp;lt;/w:t&amp;gt;&amp;lt;/w:r&amp;gt;&amp;lt;w:bookmarkEnd w:id="22" /&amp;gt;&amp;lt;w:r&amp;gt;&amp;lt;w:t&amp;gt;7&amp;lt;/w:t&amp;gt;&amp;lt;/w:r&amp;gt;&amp;lt;w:bookmarkStart w:id="24" w:name="_PROCESSED_CHANGE__4fd04540_641e_477f_b8" /&amp;gt;&amp;lt;w:r&amp;gt;&amp;lt;w:t xml:space="preserve"&amp;gt; &amp;lt;/w:t&amp;gt;&amp;lt;/w:r&amp;gt;&amp;lt;w:ins w:id="25" w:author="BPS" w:date="2022-11-28T12:44:00Z"&amp;gt;&amp;lt;w:r&amp;gt;&amp;lt;w:t&amp;gt;years of age or older&amp;lt;/w:t&amp;gt;&amp;lt;/w:r&amp;gt;&amp;lt;/w:ins&amp;gt;&amp;lt;w:bookmarkEnd w:id="24" /&amp;gt;&amp;lt;w:r&amp;gt;&amp;lt;w:t xml:space="preserve"&amp;gt; and&amp;lt;/w:t&amp;gt;&amp;lt;/w:r&amp;gt;&amp;lt;w:bookmarkStart w:id="26" w:name="_PROCESSED_CHANGE__30cae404_f278_4611_a1" /&amp;gt;&amp;lt;w:r&amp;gt;&amp;lt;w:t xml:space="preserve"&amp;gt; &amp;lt;/w:t&amp;gt;&amp;lt;/w:r&amp;gt;&amp;lt;w:del w:id="27" w:author="BPS" w:date="2022-11-28T12:45:00Z"&amp;gt;&amp;lt;w:r w:rsidDel="0094674D"&amp;gt;&amp;lt;w:delText&amp;gt;17&amp;lt;/w:delText&amp;gt;&amp;lt;/w:r&amp;gt;&amp;lt;/w:del&amp;gt;&amp;lt;w:bookmarkStart w:id="28" w:name="_PROCESSED_CHANGE__4151a74c_5467_41b5_b2" /&amp;gt;&amp;lt;w:bookmarkEnd w:id="26" /&amp;gt;&amp;lt;w:r&amp;gt;&amp;lt;w:t xml:space="preserve"&amp;gt; &amp;lt;/w:t&amp;gt;&amp;lt;/w:r&amp;gt;&amp;lt;w:ins w:id="29" w:author="BPS" w:date="2022-11-28T12:45:00Z"&amp;gt;&amp;lt;w:r&amp;gt;&amp;lt;w:t&amp;gt;under 18&amp;lt;/w:t&amp;gt;&amp;lt;/w:r&amp;gt;&amp;lt;/w:ins&amp;gt;&amp;lt;w:bookmarkEnd w:id="28" /&amp;gt;&amp;lt;w:r&amp;gt;&amp;lt;w:t xml:space="preserve"&amp;gt; years of age willfully &amp;lt;/w:t&amp;gt;&amp;lt;/w:r&amp;gt;&amp;lt;w:bookmarkStart w:id="30" w:name="_LINE__6_0a4a8ef6_1c47_494c_9332_b2e764a" /&amp;gt;&amp;lt;w:bookmarkEnd w:id="21" /&amp;gt;&amp;lt;w:r&amp;gt;&amp;lt;w:t xml:space="preserve"&amp;gt;or maliciously causes damage to property or injury to a person and the minor would have &amp;lt;/w:t&amp;gt;&amp;lt;/w:r&amp;gt;&amp;lt;w:bookmarkStart w:id="31" w:name="_LINE__7_495d8dfa_3160_4c38_ac40_9c55991" /&amp;gt;&amp;lt;w:bookmarkEnd w:id="30" /&amp;gt;&amp;lt;w:r&amp;gt;&amp;lt;w:t xml:space="preserve"&amp;gt;been liable for the damage or injury if the minor were an adult and the minor lives with that &amp;lt;/w:t&amp;gt;&amp;lt;/w:r&amp;gt;&amp;lt;w:bookmarkStart w:id="32" w:name="_LINE__8_03879ecf_5316_4aa6_ad9c_f080cfe" /&amp;gt;&amp;lt;w:bookmarkEnd w:id="31" /&amp;gt;&amp;lt;w:r&amp;gt;&amp;lt;w:t xml:space="preserve"&amp;gt;minor's parents or legal guardians, the parents or legal guardians are jointly and severally &amp;lt;/w:t&amp;gt;&amp;lt;/w:r&amp;gt;&amp;lt;w:bookmarkStart w:id="33" w:name="_LINE__9_ec105233_fc12_4378_a2ac_c37d394" /&amp;gt;&amp;lt;w:bookmarkEnd w:id="32" /&amp;gt;&amp;lt;w:r&amp;gt;&amp;lt;w:t&amp;gt;liable with the minor for that damage or injury in an amount not exceeding&amp;lt;/w:t&amp;gt;&amp;lt;/w:r&amp;gt;&amp;lt;w:bookmarkStart w:id="34" w:name="_PROCESSED_CHANGE__f6d5d6a3_ef52_4ac2_b8" /&amp;gt;&amp;lt;w:r&amp;gt;&amp;lt;w:t xml:space="preserve"&amp;gt; &amp;lt;/w:t&amp;gt;&amp;lt;/w:r&amp;gt;&amp;lt;w:del w:id="35" w:author="BPS" w:date="2022-11-18T08:49:00Z"&amp;gt;&amp;lt;w:r w:rsidDel="00AC43E5"&amp;gt;&amp;lt;w:delText&amp;gt;$800&amp;lt;/w:delText&amp;gt;&amp;lt;/w:r&amp;gt;&amp;lt;/w:del&amp;gt;&amp;lt;w:bookmarkStart w:id="36" w:name="_PROCESSED_CHANGE__fb1d1708_525c_4c99_b2" /&amp;gt;&amp;lt;w:bookmarkEnd w:id="34" /&amp;gt;&amp;lt;w:r&amp;gt;&amp;lt;w:t xml:space="preserve"&amp;gt; &amp;lt;/w:t&amp;gt;&amp;lt;/w:r&amp;gt;&amp;lt;w:ins w:id="37" w:author="BPS" w:date="2022-11-18T08:49:00Z"&amp;gt;&amp;lt;w:r&amp;gt;&amp;lt;w:t&amp;gt;$6,000&amp;lt;/w:t&amp;gt;&amp;lt;/w:r&amp;gt;&amp;lt;/w:ins&amp;gt;&amp;lt;w:bookmarkEnd w:id="36" /&amp;gt;&amp;lt;w:r&amp;gt;&amp;lt;w:t xml:space="preserve"&amp;gt;.  &amp;lt;/w:t&amp;gt;&amp;lt;/w:r&amp;gt;&amp;lt;w:bookmarkStart w:id="38" w:name="_LINE__10_58c1f7d5_f72c_427d_af90_b9c464" /&amp;gt;&amp;lt;w:bookmarkEnd w:id="33" /&amp;gt;&amp;lt;w:r&amp;gt;&amp;lt;w:t&amp;gt;This section does not relieve the minor from personal liability for that damage or injury.&amp;lt;/w:t&amp;gt;&amp;lt;/w:r&amp;gt;&amp;lt;w:bookmarkEnd w:id="18" /&amp;gt;&amp;lt;w:bookmarkEnd w:id="38" /&amp;gt;&amp;lt;/w:p&amp;gt;&amp;lt;w:p w:rsidR="00A40DA8" w:rsidRDefault="00A40DA8" w:rsidP="00A40DA8"&amp;gt;&amp;lt;w:pPr&amp;gt;&amp;lt;w:keepNext /&amp;gt;&amp;lt;w:spacing w:before="240" /&amp;gt;&amp;lt;w:ind w:left="360" /&amp;gt;&amp;lt;w:jc w:val="center" /&amp;gt;&amp;lt;/w:pPr&amp;gt;&amp;lt;w:bookmarkStart w:id="39" w:name="_SUMMARY__ef4dcd75_8ed8_4f0e_9e67_e9099d" /&amp;gt;&amp;lt;w:bookmarkStart w:id="40" w:name="_PAR__5_4ec135b7_0f26_4eea_89e1_86bcaef4" /&amp;gt;&amp;lt;w:bookmarkStart w:id="41" w:name="_LINE__11_f918cdc6_96a2_488e_a26c_81b2b4" /&amp;gt;&amp;lt;w:bookmarkEnd w:id="7" /&amp;gt;&amp;lt;w:bookmarkEnd w:id="8" /&amp;gt;&amp;lt;w:bookmarkEnd w:id="13" /&amp;gt;&amp;lt;w:bookmarkEnd w:id="19" /&amp;gt;&amp;lt;w:bookmarkEnd w:id="20" /&amp;gt;&amp;lt;w:r&amp;gt;&amp;lt;w:rPr&amp;gt;&amp;lt;w:b /&amp;gt;&amp;lt;w:sz w:val="24" /&amp;gt;&amp;lt;/w:rPr&amp;gt;&amp;lt;w:t&amp;gt;SUMMARY&amp;lt;/w:t&amp;gt;&amp;lt;/w:r&amp;gt;&amp;lt;w:bookmarkEnd w:id="41" /&amp;gt;&amp;lt;/w:p&amp;gt;&amp;lt;w:p w:rsidR="00A40DA8" w:rsidRDefault="00A40DA8" w:rsidP="00A40DA8"&amp;gt;&amp;lt;w:pPr&amp;gt;&amp;lt;w:ind w:left="360" w:firstLine="360" /&amp;gt;&amp;lt;/w:pPr&amp;gt;&amp;lt;w:bookmarkStart w:id="42" w:name="_PAR__6_4cad2ab5_3df0_4ddd_a559_e32f2a0a" /&amp;gt;&amp;lt;w:bookmarkStart w:id="43" w:name="_LINE__12_fd3149e8_1a5e_47ed_818f_3a874e" /&amp;gt;&amp;lt;w:bookmarkEnd w:id="40" /&amp;gt;&amp;lt;w:r&amp;gt;&amp;lt;w:t xml:space="preserve"&amp;gt;This bill amends the current law setting the maximum amount of damages for which &amp;lt;/w:t&amp;gt;&amp;lt;/w:r&amp;gt;&amp;lt;w:bookmarkStart w:id="44" w:name="_LINE__13_12829c12_37e9_4350_87af_772331" /&amp;gt;&amp;lt;w:bookmarkEnd w:id="43" /&amp;gt;&amp;lt;w:r&amp;gt;&amp;lt;w:t xml:space="preserve"&amp;gt;the parents or legal guardians of a minor who is 7 years of age or older and under 18 years &amp;lt;/w:t&amp;gt;&amp;lt;/w:r&amp;gt;&amp;lt;w:bookmarkStart w:id="45" w:name="_LINE__14_5310d2ac_695e_49c3_9f19_ecc786" /&amp;gt;&amp;lt;w:bookmarkEnd w:id="44" /&amp;gt;&amp;lt;w:r&amp;gt;&amp;lt;w:t xml:space="preserve"&amp;gt;of age may be liable for willful or malicious acts of that minor that cause damage to &amp;lt;/w:t&amp;gt;&amp;lt;/w:r&amp;gt;&amp;lt;w:bookmarkStart w:id="46" w:name="_LINE__15_db16084e_25ba_41c1_b675_ccfe20" /&amp;gt;&amp;lt;w:bookmarkEnd w:id="45" /&amp;gt;&amp;lt;w:r&amp;gt;&amp;lt;w:t xml:space="preserve"&amp;gt;property or injury to a person by changing the maximum possible amount of damages from &amp;lt;/w:t&amp;gt;&amp;lt;/w:r&amp;gt;&amp;lt;w:bookmarkStart w:id="47" w:name="_LINE__16_10ae5f81_a739_4c53_a29a_55700e" /&amp;gt;&amp;lt;w:bookmarkEnd w:id="46" /&amp;gt;&amp;lt;w:r&amp;gt;&amp;lt;w:t&amp;gt;$800 to $6,000.&amp;lt;/w:t&amp;gt;&amp;lt;/w:r&amp;gt;&amp;lt;w:bookmarkEnd w:id="47" /&amp;gt;&amp;lt;/w:p&amp;gt;&amp;lt;w:bookmarkEnd w:id="1" /&amp;gt;&amp;lt;w:bookmarkEnd w:id="2" /&amp;gt;&amp;lt;w:bookmarkEnd w:id="3" /&amp;gt;&amp;lt;w:bookmarkEnd w:id="39" /&amp;gt;&amp;lt;w:bookmarkEnd w:id="42" /&amp;gt;&amp;lt;w:p w:rsidR="00000000" w:rsidRDefault="00A40DA8"&amp;gt;&amp;lt;w:r&amp;gt;&amp;lt;w:t xml:space="preserve"&amp;gt; &amp;lt;/w:t&amp;gt;&amp;lt;/w:r&amp;gt;&amp;lt;/w:p&amp;gt;&amp;lt;w:sectPr w:rsidR="00000000" w:rsidSect="00A40DA8"&amp;gt;&amp;lt;w:footerReference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w:rsidR="00FF4AB5" w:rsidRDefault="00A40DA8"&amp;gt;&amp;lt;w:pPr&amp;gt;&amp;lt;w:pStyle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/&amp;gt;&amp;lt;/w:rPr&amp;gt;&amp;lt;w:t&amp;gt;131LR0173(01)&amp;lt;/w:t&amp;gt;&amp;lt;/w:r&amp;gt;&amp;lt;w:r&amp;gt;&amp;lt;w:rPr&amp;gt;&amp;lt;w:snapToGrid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63f62bad_35b2_4172_898e_1ae665b&lt;/BookmarkName&gt;&lt;Tables /&gt;&lt;/ProcessedCheckInPage&gt;&lt;/Pages&gt;&lt;Paragraphs&gt;&lt;CheckInParagraphs&gt;&lt;PageNumber&gt;1&lt;/PageNumber&gt;&lt;BookmarkName&gt;_PAR__1_a4f91e29_558a_4172_836d_b029d9a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174c99cf_e488_41cb_b0ee_edf45291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d19fd6e_ca89_4d4a_8c9c_d6137ed6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c9128d7_ffc0_4276_98a6_deb8dce0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ec135b7_0f26_4eea_89e1_86bcaef4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cad2ab5_3df0_4ddd_a559_e32f2a0a&lt;/BookmarkName&gt;&lt;StartingLineNumber&gt;12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