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1979, c. 663, §228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