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State and political subdivision facilities and functions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804 (NEW). PL 1989, c. 38, §§1,2 (AMD). PL 1989, c. 878, §B43 (AMD). PL 1993, c. 323, §1 (AMD). PL 1997, c. 195, §1 (AMD). PL 2011, c. 655, Pt. GG, §18 (AMD). PL 2011, c. 655, Pt. GG, §70 (AFF). PL 2011, c. 657, Pt. BB, §16 (AMD). PL 2019, c. 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§1652. State and political subdivision facilities and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State and political subdivision facilities and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§1652. STATE AND POLITICAL SUBDIVISION FACILITIES AND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