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Information of dependents</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personally identifying information obtained by the State under this Title concerning a dependent of a member of the United States Armed Forces or state military forces who is deployed out of state is confidential and may not be disclosed except:</w:t>
      </w:r>
    </w:p>
    <w:p>
      <w:pPr>
        <w:jc w:val="both"/>
        <w:spacing w:before="100" w:after="0"/>
        <w:ind w:start="720"/>
      </w:pPr>
      <w:r>
        <w:rPr/>
        <w:t>A</w:t>
        <w:t xml:space="preserve">.  </w:t>
      </w:r>
      <w:r>
        <w:rPr/>
      </w:r>
      <w:r>
        <w:t xml:space="preserve">By written consent of the subject of the information or, if the subject of the information is less than 18 years of age, a parent or guardian of the subject;</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B</w:t>
        <w:t xml:space="preserve">.  </w:t>
      </w:r>
      <w:r>
        <w:rPr/>
      </w:r>
      <w:r>
        <w:t xml:space="preserve">By court order;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C</w:t>
        <w:t xml:space="preserve">.  </w:t>
      </w:r>
      <w:r>
        <w:rPr/>
      </w:r>
      <w:r>
        <w:t xml:space="preserve">For criminal justice purposes; or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D</w:t>
        <w:t xml:space="preserve">.  </w:t>
      </w:r>
      <w:r>
        <w:rPr/>
      </w:r>
      <w:r>
        <w:t xml:space="preserve">For official purposes of the department or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w:pPr>
        <w:jc w:val="both"/>
        <w:spacing w:before="100" w:after="0"/>
        <w:ind w:start="360"/>
        <w:ind w:firstLine="360"/>
      </w:pPr>
      <w:r>
        <w:rPr>
          <w:b/>
        </w:rPr>
        <w:t>2</w:t>
        <w:t xml:space="preserve">.  </w:t>
      </w:r>
      <w:r>
        <w:rPr>
          <w:b/>
        </w:rPr>
        <w:t xml:space="preserve">Dependent.</w:t>
        <w:t xml:space="preserve"> </w:t>
      </w:r>
      <w:r>
        <w:t xml:space="preserve"> </w:t>
      </w:r>
      <w:r>
        <w:t xml:space="preserve">For the purposes of this section, "dependent" has the same meaning as in 10 United States Code, Section 1072.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Information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Information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 INFORMATION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