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4116</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that may be liable to pay tax under this chapter, a will is not offered for probate or an application for administration is not made within 6 months after the date of death or if the personal representative does not qualify within that period, the Probate Court, upon application by the assessor, may appoint a personal representative.  Nothing may prevent the assessor from petitioning for appointment within 6 months after the date of death, if in the opinion of the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§4116. Appointment of personal representative on probate delay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§4116. Appointment of personal representative on probate delay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§4116. APPOINTMENT OF PERSONAL REPRESENTATIVE ON PROBATE DELAY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