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w:t>
      </w:r>
    </w:p>
    <w:p>
      <w:pPr>
        <w:jc w:val="center"/>
        <w:ind w:start="360"/>
        <w:spacing w:before="300" w:after="300"/>
      </w:pPr>
      <w:r>
        <w:rPr>
          <w:b/>
        </w:rPr>
        <w:t xml:space="preserve">INVESTIGATION OF ACCIDENTS</w:t>
      </w:r>
    </w:p>
    <w:p>
      <w:pPr>
        <w:jc w:val="center"/>
        <w:ind w:start="360"/>
        <w:spacing w:before="300" w:after="300"/>
      </w:pPr>
      <w:r>
        <w:rPr>
          <w:b/>
        </w:rPr>
        <w:t>(REPEALED)</w:t>
      </w:r>
    </w:p>
    <w:p>
      <w:pPr>
        <w:jc w:val="both"/>
        <w:spacing w:before="100" w:after="100"/>
        <w:ind w:start="1080" w:hanging="720"/>
      </w:pPr>
      <w:r>
        <w:rPr>
          <w:b/>
        </w:rPr>
        <w:t>§</w:t>
        <w:t>141</w:t>
        <w:t xml:space="preserve">.  </w:t>
      </w:r>
      <w:r>
        <w:rPr>
          <w:b/>
        </w:rPr>
        <w:t xml:space="preserve">Accidents investigated;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§3 (AMD). PL 1987, c. 141, §A5 (RP). </w:t>
      </w:r>
    </w:p>
    <w:p>
      <w:pPr>
        <w:jc w:val="both"/>
        <w:spacing w:before="100" w:after="100"/>
        <w:ind w:start="1080" w:hanging="720"/>
      </w:pPr>
      <w:r>
        <w:rPr>
          <w:b/>
        </w:rPr>
        <w:t>§</w:t>
        <w:t>142</w:t>
        <w:t xml:space="preserve">.  </w:t>
      </w:r>
      <w:r>
        <w:rPr>
          <w:b/>
        </w:rPr>
        <w:t xml:space="preserve">Railroad company accidents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497 (NEW). PL 1977, c. 341,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 INVESTIGATION OF ACCIDENTS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 INVESTIGATION OF ACCIDENTS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Chapter 7. INVESTIGATION OF ACCIDENTS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