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Establishment</w:t>
      </w:r>
    </w:p>
    <w:p>
      <w:pPr>
        <w:jc w:val="both"/>
        <w:spacing w:before="100" w:after="100"/>
        <w:ind w:start="360"/>
        <w:ind w:firstLine="360"/>
      </w:pPr>
      <w:r>
        <w:rPr/>
      </w:r>
      <w:r>
        <w:rPr/>
      </w:r>
      <w:r>
        <w:t xml:space="preserve">The Maine Correctional Center in South Windham is established for the confinement and rehabilitation of persons, male and female, lawfully in the custody of the department, as provided by law.</w:t>
      </w:r>
      <w:r>
        <w:t xml:space="preserve">  </w:t>
      </w:r>
      <w:r xmlns:wp="http://schemas.openxmlformats.org/drawingml/2010/wordprocessingDrawing" xmlns:w15="http://schemas.microsoft.com/office/word/2012/wordml">
        <w:rPr>
          <w:rFonts w:ascii="Arial" w:hAnsi="Arial" w:cs="Arial"/>
          <w:sz w:val="22"/>
          <w:szCs w:val="22"/>
        </w:rPr>
        <w:t xml:space="preserve">[PL 1995, c. 502, Pt. F, §24 (RPR).]</w:t>
      </w:r>
    </w:p>
    <w:p>
      <w:pPr>
        <w:jc w:val="both"/>
        <w:spacing w:before="100" w:after="0"/>
        <w:ind w:start="360"/>
        <w:ind w:firstLine="360"/>
      </w:pPr>
      <w:r>
        <w:rPr>
          <w:b/>
        </w:rPr>
        <w:t>1</w:t>
        <w:t xml:space="preserve">.  </w:t>
      </w:r>
      <w:r>
        <w:rPr>
          <w:b/>
        </w:rPr>
        <w:t xml:space="preserve">Men.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§24 (RP).]</w:t>
      </w:r>
    </w:p>
    <w:p>
      <w:pPr>
        <w:jc w:val="both"/>
        <w:spacing w:before="100" w:after="0"/>
        <w:ind w:start="360"/>
        <w:ind w:firstLine="360"/>
      </w:pPr>
      <w:r>
        <w:rPr>
          <w:b/>
        </w:rPr>
        <w:t>2</w:t>
        <w:t xml:space="preserve">.  </w:t>
      </w:r>
      <w:r>
        <w:rPr>
          <w:b/>
        </w:rPr>
        <w:t xml:space="preserve">Women.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§24 (RP).]</w:t>
      </w:r>
    </w:p>
    <w:p>
      <w:pPr>
        <w:jc w:val="both"/>
        <w:spacing w:before="100" w:after="0"/>
        <w:ind w:start="360"/>
        <w:ind w:firstLine="360"/>
      </w:pPr>
      <w:r>
        <w:rPr>
          <w:b/>
        </w:rPr>
        <w:t>3</w:t>
        <w:t xml:space="preserve">.  </w:t>
      </w:r>
      <w:r>
        <w:rPr>
          <w:b/>
        </w:rPr>
        <w:t xml:space="preserve">Adult pretrial detainees.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§24 (RP).]</w:t>
      </w:r>
    </w:p>
    <w:p>
      <w:pPr>
        <w:jc w:val="both"/>
        <w:spacing w:before="100" w:after="0"/>
        <w:ind w:start="360"/>
        <w:ind w:firstLine="360"/>
      </w:pPr>
      <w:r>
        <w:rPr>
          <w:b/>
        </w:rPr>
        <w:t>4</w:t>
        <w:t xml:space="preserve">.  </w:t>
      </w:r>
      <w:r>
        <w:rPr>
          <w:b/>
        </w:rPr>
        <w:t xml:space="preserve">Juvenile pretrial detainees.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§§40,59 (AMD). PL 1983, c. 816, §A41 (AMD). PL 1995, c. 502, §F24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§3401.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