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60-D</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386, §D1 (AMD). PL 1999, c. 687, §D4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