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2853</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208, §2 (AMD). PL 1985, c. 785, §B136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§2853.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§2853.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§2853.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