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381, §2 (NEW). PL 1977, c. 696, §243 (RAL). PL 1977, c. 696, §383 (AMD). PL 1991, c. 528, §R6 (AMD). PL 1991, c. 528, §RRR (AFF). PL 1991, c. 591, §R6 (AMD). PL 1995, c. 395, §P7 (AMD). PL 1995, c. 395, §P11 (AFF). PL 2001, c. 661,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