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13752-A</w:t>
        <w:t xml:space="preserve">.  </w:t>
      </w:r>
      <w:r>
        <w:rPr>
          <w:b/>
        </w:rPr>
        <w:t xml:space="preserve">Site inspection required</w:t>
      </w:r>
    </w:p>
    <w:p>
      <w:pPr>
        <w:jc w:val="both"/>
        <w:spacing w:before="100" w:after="100"/>
        <w:ind w:start="360"/>
        <w:ind w:firstLine="360"/>
      </w:pPr>
      <w:r>
        <w:rPr>
          <w:b/>
        </w:rPr>
        <w:t>1</w:t>
        <w:t xml:space="preserve">.  </w:t>
      </w:r>
      <w:r>
        <w:rPr>
          <w:b/>
        </w:rPr>
        <w:t xml:space="preserve">Opening facility.</w:t>
        <w:t xml:space="preserve"> </w:t>
      </w:r>
      <w:r>
        <w:t xml:space="preserve"> </w:t>
      </w:r>
      <w:r>
        <w:t xml:space="preserve">Pharmacies licensed pursuant to this subchapter may open and operate the  facility only:</w:t>
      </w:r>
    </w:p>
    <w:p>
      <w:pPr>
        <w:jc w:val="both"/>
        <w:spacing w:before="100" w:after="0"/>
        <w:ind w:start="720"/>
      </w:pPr>
      <w:r>
        <w:rPr/>
        <w:t>A</w:t>
        <w:t xml:space="preserve">.  </w:t>
      </w:r>
      <w:r>
        <w:rPr/>
      </w:r>
      <w:r>
        <w:t xml:space="preserve">Upon the approval of the board or its representative; or</w:t>
      </w:r>
      <w:r>
        <w:t xml:space="preserve">  </w:t>
      </w:r>
      <w:r xmlns:wp="http://schemas.openxmlformats.org/drawingml/2010/wordprocessingDrawing" xmlns:w15="http://schemas.microsoft.com/office/word/2012/wordml">
        <w:rPr>
          <w:rFonts w:ascii="Arial" w:hAnsi="Arial" w:cs="Arial"/>
          <w:sz w:val="22"/>
          <w:szCs w:val="22"/>
        </w:rPr>
        <w:t xml:space="preserve">[PL 2007, c. 402, Pt. DD, §25 (AMD).]</w:t>
      </w:r>
    </w:p>
    <w:p>
      <w:pPr>
        <w:jc w:val="both"/>
        <w:spacing w:before="100" w:after="0"/>
        <w:ind w:start="720"/>
      </w:pPr>
      <w:r>
        <w:rPr/>
        <w:t>B</w:t>
        <w:t xml:space="preserve">.  </w:t>
      </w:r>
      <w:r>
        <w:rPr/>
      </w:r>
      <w:r>
        <w:t xml:space="preserve">Upon the pharmacist in charge certifying to the board, on forms prescribed by the board, that the facility is secure, suitable for operation as a pharmacy and in compliance with applicable federal and state laws, rules and regulations governing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2007, c. 402, Pt. DD,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§25 (AMD).]</w:t>
      </w:r>
    </w:p>
    <w:p>
      <w:pPr>
        <w:jc w:val="both"/>
        <w:spacing w:before="100" w:after="0"/>
        <w:ind w:start="360"/>
        <w:ind w:firstLine="360"/>
      </w:pPr>
      <w:r>
        <w:rPr>
          <w:b/>
        </w:rPr>
        <w:t>2</w:t>
        <w:t xml:space="preserve">.  </w:t>
      </w:r>
      <w:r>
        <w:rPr>
          <w:b/>
        </w:rPr>
        <w:t xml:space="preserve">Facility inspection.</w:t>
        <w:t xml:space="preserve"> </w:t>
      </w:r>
      <w:r>
        <w:t xml:space="preserve"> </w:t>
      </w:r>
      <w:r>
        <w:t xml:space="preserve">Licensed pharmacies that open and operate pursuant to </w:t>
      </w:r>
      <w:r>
        <w:t>subsection 1, paragraph B</w:t>
      </w:r>
      <w:r>
        <w:t xml:space="preserve"> must be inspected by a member of the board or its representative within 30 days of opening.  Facilities that are found to be insecure, not suitable for operation as a pharmacy or not in compliance with applicable federal and state laws, rules and regulations governing the practice of pharmacy are subject to a board-ordered emergency revocation of the license.  The pharmacy may not operate after revocation.  The emergency revocation is a final agency action and is not subject to judicial review, but a new application for licensure may be submitted pursuant to </w:t>
      </w:r>
      <w:r>
        <w:t>section 13752</w:t>
      </w:r>
      <w:r>
        <w:t xml:space="preserve">, and if approved, a site inspection must be performed pursuant to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130, §12 (NEW). PL 2007, c. 402, Pt. DD,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§13752-A. Site inspection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§13752-A. Site inspection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§13752-A. SITE INSPECTION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