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4</w:t>
        <w:t xml:space="preserve">.  </w:t>
      </w:r>
      <w:r>
        <w:rPr>
          <w:b/>
        </w:rPr>
        <w:t xml:space="preserve">Exempt investment advis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12 (AMD). PL 1997, c. 168, §§8-10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304. Exempt investment advis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4. Exempt investment advis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304. EXEMPT INVESTMENT ADVIS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