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1977, c. 319, §1 (AMD). PL 1983, c. 50, §5 (AMD). PL 1989, c. 501, §L48 (AMD).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§152.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