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4467</w:t>
        <w:t xml:space="preserve">.  </w:t>
      </w:r>
      <w:r>
        <w:rPr>
          <w:b/>
        </w:rPr>
        <w:t xml:space="preserve">Powers of a river corridor commission</w:t>
      </w:r>
    </w:p>
    <w:p>
      <w:pPr>
        <w:jc w:val="both"/>
        <w:spacing w:before="100" w:after="100"/>
        <w:ind w:start="360"/>
        <w:ind w:firstLine="360"/>
      </w:pPr>
      <w:r>
        <w:rPr/>
      </w:r>
      <w:r>
        <w:rPr/>
      </w:r>
      <w:r>
        <w:t xml:space="preserve">Notwithstanding </w:t>
      </w:r>
      <w:r>
        <w:t>section 2203, subsection 8</w:t>
      </w:r>
      <w:r>
        <w:t xml:space="preserve">, an approved commission may:</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Amendment to comprehensive plan.</w:t>
        <w:t xml:space="preserve"> </w:t>
      </w:r>
      <w:r>
        <w:t xml:space="preserve"> </w:t>
      </w:r>
      <w:r>
        <w:t xml:space="preserve">Amend the comprehensive plan, after notice and hearing on the proposed amendment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Adoption of rules or ordinances.</w:t>
        <w:t xml:space="preserve"> </w:t>
      </w:r>
      <w:r>
        <w:t xml:space="preserve"> </w:t>
      </w:r>
      <w:r>
        <w:t xml:space="preserve">Adopt and amend rules or ordinances covering an area up to 500 feet from the normal high-water mark necessary to implement the comprehensive plan, after notice and hearing on the proposed amendment or adoption,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Issuance of permits.</w:t>
        <w:t xml:space="preserve"> </w:t>
      </w:r>
      <w:r>
        <w:t xml:space="preserve"> </w:t>
      </w:r>
      <w:r>
        <w:t xml:space="preserve">Issue permits, subject to reasonable conditions for activities requiring permits, or may deny permits under ordinances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Fees.</w:t>
        <w:t xml:space="preserve"> </w:t>
      </w:r>
      <w:r>
        <w:t xml:space="preserve"> </w:t>
      </w:r>
      <w:r>
        <w:t xml:space="preserve">Assess fees for permit or variance applications, or for any publications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5</w:t>
        <w:t xml:space="preserve">.  </w:t>
      </w:r>
      <w:r>
        <w:rPr>
          <w:b/>
        </w:rPr>
        <w:t xml:space="preserve">Suit.</w:t>
        <w:t xml:space="preserve"> </w:t>
      </w:r>
      <w:r>
        <w:t xml:space="preserve"> </w:t>
      </w:r>
      <w:r>
        <w:t xml:space="preserve">Sue and be sued;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6</w:t>
        <w:t xml:space="preserve">.  </w:t>
      </w:r>
      <w:r>
        <w:rPr>
          <w:b/>
        </w:rPr>
        <w:t xml:space="preserve">Enforcement.</w:t>
        <w:t xml:space="preserve"> </w:t>
      </w:r>
      <w:r>
        <w:t xml:space="preserve"> </w:t>
      </w:r>
      <w:r>
        <w:t xml:space="preserve">Enforce the rules or ordinances of the commission by instituting any lawful action, injunction or other proceeding to prevent, restrain, correct or abate any violation of its rules or ordinances, and may impose fines as permitted under </w:t>
      </w:r>
      <w:r>
        <w:t>Title 38, chapter 3, subchapter I, article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§4467. Powers of a river corridor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§4467. Powers of a river corridor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§4467. POWERS OF A RIVER CORRIDOR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