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Advertising strength of malt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730, §33 (AMD). PL 2013, c. 504,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§711. Advertising strength of malt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Advertising strength of malt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§711. ADVERTISING STRENGTH OF MALT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