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Offers</w:t>
      </w:r>
    </w:p>
    <w:p>
      <w:pPr>
        <w:jc w:val="both"/>
        <w:spacing w:before="100" w:after="100"/>
        <w:ind w:start="360"/>
        <w:ind w:firstLine="360"/>
      </w:pPr>
      <w:r>
        <w:rPr/>
      </w:r>
      <w:r>
        <w:rPr/>
      </w:r>
      <w:r>
        <w:t xml:space="preserve">No person who customarily and repeatedly offers himself for employment in place of employees involved in a labor, strike or lockout shall take or offer to take the place of employment of any employee involved in a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§854.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