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Entry into force - Article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Entry into force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Entry into force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§372. ENTRY INTO FORCE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