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Utilization of existing services and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 Utilization of existing services and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Utilization of existing services and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§314. UTILIZATION OF EXISTING SERVICES AND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