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2332-K</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 SECTION 2332-J)</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 nonprofit hospital or a medical service organization that issues individual and group health care contracts shall provide coverage under those contracts for services performed by a certified nurse practitioner, certified midwife or certified nurse midwife to a patient who is referred to the certified nurse practitioner, certified midwife or certified nurse midwife by a primary care provider when those services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§1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individual and group health care contracts that do not require the selection of a primary care provider, a nonprofit hospital or medical service organization shall provide coverage under those contracts for services performed by a certified nurse practitioner, certified midwife or certified nurse midwife when those services are covered services and when they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§1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 (RAL).]</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 (RAL). PL 2003, c. 517, §B8 (AMD). PL 2021, c. 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§2332-K.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§2332-K.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§2332-K. COVERAGE FOR SERVICES OF CERTIFIED NURSE PRACTITIONERS; CERTIFIED MIDWIVES; CERTIFIED NURSE MIDWIVES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