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Insurance on furniture, owned jointly by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Insurance on furniture, owned jointly by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Insurance on furniture, owned jointly by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§1408. INSURANCE ON FURNITURE, OWNED JOINTLY BY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