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1616</w:t>
        <w:t xml:space="preserve">.  </w:t>
      </w:r>
      <w:r>
        <w:rPr>
          <w:b/>
        </w:rPr>
        <w:t xml:space="preserve">Nonresident agents, brokers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168, §22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§1616. Nonresident agents, 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§1616. Nonresident agents, 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§1616. NONRESIDENT AGENTS, 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