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3865</w:t>
        <w:t xml:space="preserve">.  </w:t>
      </w:r>
      <w:r>
        <w:rPr>
          <w:b/>
        </w:rPr>
        <w:t xml:space="preserve">Financial conditions; method of determining</w:t>
      </w:r>
    </w:p>
    <w:p>
      <w:pPr>
        <w:jc w:val="both"/>
        <w:spacing w:before="100" w:after="100"/>
        <w:ind w:start="360"/>
        <w:ind w:firstLine="360"/>
      </w:pPr>
      <w:r>
        <w:rPr/>
      </w:r>
      <w:r>
        <w:rPr/>
      </w:r>
      <w:r>
        <w:t xml:space="preserve">In determining the financial condition of a reciprocal insurer the superintendent shall apply the following rules:</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360"/>
        <w:ind w:firstLine="360"/>
      </w:pPr>
      <w:r>
        <w:rPr>
          <w:b/>
        </w:rPr>
        <w:t>1</w:t>
        <w:t xml:space="preserve">.  </w:t>
      </w:r>
      <w:r>
        <w:rPr>
          <w:b/>
        </w:rPr>
      </w:r>
      <w:r>
        <w:t xml:space="preserve"> </w:t>
      </w:r>
      <w:r>
        <w:t xml:space="preserve">The superintendent shall charge as liabilities the same reserves as are required of incorporated insurers issuing nonassessable policies on a reserve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§314 (COR).]</w:t>
      </w:r>
    </w:p>
    <w:p>
      <w:pPr>
        <w:jc w:val="both"/>
        <w:spacing w:before="100" w:after="0"/>
        <w:ind w:start="360"/>
        <w:ind w:firstLine="360"/>
      </w:pPr>
      <w:r>
        <w:rPr>
          <w:b/>
        </w:rPr>
        <w:t>2</w:t>
        <w:t xml:space="preserve">.  </w:t>
      </w:r>
      <w:r>
        <w:rPr>
          <w:b/>
        </w:rPr>
      </w:r>
      <w:r>
        <w:t xml:space="preserve"> </w:t>
      </w:r>
      <w:r>
        <w:t xml:space="preserve">The surplus deposits of subscribers shall be allowed as assets, except that any premium deposits delinquent for 90 days shall first be charged against such surplus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The surplus deposits of subscribers shall not be charged as a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All premium deposits delinquent less than 90 days shall be allowed as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An assessment levied upon subscribers, and not collected, shall not be allowed as an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6</w:t>
        <w:t xml:space="preserve">.  </w:t>
      </w:r>
      <w:r>
        <w:rPr>
          <w:b/>
        </w:rPr>
      </w:r>
      <w:r>
        <w:t xml:space="preserve"> </w:t>
      </w:r>
      <w:r>
        <w:t xml:space="preserve">The contingent liability of subscribers shall not be allowed as an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7</w:t>
        <w:t xml:space="preserve">.  </w:t>
      </w:r>
      <w:r>
        <w:rPr>
          <w:b/>
        </w:rPr>
      </w:r>
      <w:r>
        <w:t xml:space="preserve"> </w:t>
      </w:r>
      <w:r>
        <w:t xml:space="preserve">The computation of reserves shall be based upon premium deposits other than membership fees and without any deduction for expenses and the compensation of the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§314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§3865. Financial conditions; method of determining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§3865. Financial conditions; method of determining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§3865. FINANCIAL CONDITIONS; METHOD OF DETERMINING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