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insurance policies and contracts, except accidental injury, specified disease, hospital indemnity, Medicare supplement, long-term care and other limited benefit health insurance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§2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§15 (RNU). PL 1995, c. 369,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§2745-D. Medical food coverage for inborn error of metabolism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§2745-D. Medical food coverage for inborn error of metabolism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§2745-D. MEDICAL FOOD COVERAGE FOR INBORN ERROR OF METABOLISM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