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2710</w:t>
        <w:t xml:space="preserve">.  </w:t>
      </w:r>
      <w:r>
        <w:rPr>
          <w:b/>
        </w:rPr>
        <w:t xml:space="preserve">Claim forms</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Claim forms: The insurer, upon receipt of a notice of claim, will furnish to the claimant such forms as are usually furnished by it for filing proofs of loss. If such forms are not furnished within 15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§2710. Claim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§2710. Claim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§2710. CLAIM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