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1989, c. 503, §B101 (AMD). PL 1993,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§4261.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