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4086</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1987, c. 402, §A144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§4086.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§4086.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§4086.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